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8"/>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黄山市中医医院手术防粘连液</w:t>
      </w:r>
      <w:r>
        <w:rPr>
          <w:rFonts w:hint="eastAsia" w:ascii="GWZT-EN" w:hAnsiTheme="minorEastAsia" w:eastAsiaTheme="minorEastAsia" w:cstheme="minorEastAsia"/>
          <w:sz w:val="44"/>
          <w:szCs w:val="44"/>
          <w:lang w:val="en-US" w:eastAsia="zh-CN"/>
        </w:rPr>
        <w:t>（耗材）</w:t>
      </w:r>
      <w:r>
        <w:rPr>
          <w:rFonts w:hint="eastAsia" w:hAnsiTheme="minorEastAsia" w:eastAsiaTheme="minorEastAsia" w:cstheme="minorEastAsia"/>
          <w:sz w:val="44"/>
          <w:szCs w:val="44"/>
          <w:lang w:val="en-US" w:eastAsia="zh-CN"/>
        </w:rPr>
        <w:t>的</w:t>
      </w: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p w14:paraId="3D66A18B">
      <w:pPr>
        <w:numPr>
          <w:ilvl w:val="0"/>
          <w:numId w:val="0"/>
        </w:numPr>
        <w:rPr>
          <w:rFonts w:hint="eastAsia" w:ascii="GWZT-EN" w:hAnsiTheme="minorEastAsia" w:eastAsiaTheme="minorEastAsia" w:cstheme="minorEastAsia"/>
          <w:b/>
          <w:bCs/>
          <w:sz w:val="32"/>
          <w:szCs w:val="32"/>
        </w:rPr>
      </w:pPr>
      <w:r>
        <w:rPr>
          <w:rFonts w:hint="eastAsia" w:ascii="仿宋" w:hAnsi="仿宋" w:eastAsia="仿宋" w:cs="仿宋_GB2312"/>
          <w:bCs/>
          <w:sz w:val="32"/>
          <w:lang w:val="en-US" w:eastAsia="zh-CN"/>
        </w:rPr>
        <w:t>采购服务期</w:t>
      </w:r>
      <w:r>
        <w:rPr>
          <w:rFonts w:hint="eastAsia" w:ascii="仿宋" w:hAnsi="仿宋" w:cs="仿宋_GB2312"/>
          <w:bCs/>
          <w:sz w:val="32"/>
          <w:lang w:val="en-US" w:eastAsia="zh-CN"/>
        </w:rPr>
        <w:t>1</w:t>
      </w:r>
      <w:r>
        <w:rPr>
          <w:rFonts w:hint="eastAsia" w:ascii="仿宋" w:hAnsi="仿宋" w:eastAsia="仿宋" w:cs="仿宋_GB2312"/>
          <w:bCs/>
          <w:sz w:val="32"/>
          <w:lang w:val="en-US" w:eastAsia="zh-CN"/>
        </w:rPr>
        <w:t>年，预算</w:t>
      </w:r>
      <w:r>
        <w:rPr>
          <w:rFonts w:hint="eastAsia" w:ascii="仿宋" w:hAnsi="仿宋" w:cs="仿宋_GB2312"/>
          <w:bCs/>
          <w:sz w:val="32"/>
          <w:lang w:val="en-US" w:eastAsia="zh-CN"/>
        </w:rPr>
        <w:t>4</w:t>
      </w:r>
      <w:r>
        <w:rPr>
          <w:rFonts w:hint="eastAsia" w:ascii="仿宋" w:hAnsi="仿宋" w:eastAsia="仿宋" w:cs="仿宋_GB2312"/>
          <w:bCs/>
          <w:sz w:val="32"/>
          <w:lang w:val="en-US" w:eastAsia="zh-CN"/>
        </w:rPr>
        <w:t>万</w:t>
      </w:r>
      <w:r>
        <w:rPr>
          <w:rFonts w:hint="eastAsia" w:ascii="仿宋" w:hAnsi="仿宋" w:cs="仿宋_GB2312"/>
          <w:bCs/>
          <w:sz w:val="32"/>
          <w:lang w:val="en-US" w:eastAsia="zh-CN"/>
        </w:rPr>
        <w:t>。</w:t>
      </w:r>
    </w:p>
    <w:tbl>
      <w:tblPr>
        <w:tblStyle w:val="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手术防粘连液（耗材）</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bCs w:val="0"/>
                <w:color w:val="000000"/>
                <w:sz w:val="24"/>
                <w:szCs w:val="24"/>
              </w:rPr>
              <w:t>按需</w:t>
            </w:r>
            <w:r>
              <w:rPr>
                <w:rFonts w:hint="eastAsia" w:asciiTheme="minorEastAsia" w:hAnsiTheme="minorEastAsia" w:eastAsiaTheme="minorEastAsia" w:cstheme="minorEastAsia"/>
                <w:b w:val="0"/>
                <w:bCs w:val="0"/>
                <w:color w:val="000000"/>
                <w:sz w:val="24"/>
                <w:szCs w:val="24"/>
                <w:lang w:val="en-US" w:eastAsia="zh-CN"/>
              </w:rPr>
              <w:t>采购</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62742E1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rPr>
              <w:t>1</w:t>
            </w:r>
            <w:r>
              <w:rPr>
                <w:rFonts w:hint="eastAsia" w:asciiTheme="minorEastAsia" w:hAnsiTheme="minorEastAsia" w:eastAsiaTheme="minorEastAsia" w:cstheme="minorEastAsia"/>
                <w:b w:val="0"/>
                <w:color w:val="000000"/>
                <w:sz w:val="24"/>
                <w:szCs w:val="24"/>
                <w:lang w:eastAsia="zh-CN"/>
              </w:rPr>
              <w:t>、</w:t>
            </w:r>
            <w:r>
              <w:rPr>
                <w:rFonts w:hint="eastAsia" w:asciiTheme="minorEastAsia" w:hAnsiTheme="minorEastAsia" w:eastAsiaTheme="minorEastAsia" w:cstheme="minorEastAsia"/>
                <w:b w:val="0"/>
                <w:bCs w:val="0"/>
                <w:color w:val="000000"/>
                <w:sz w:val="24"/>
                <w:szCs w:val="24"/>
                <w:lang w:val="en-US" w:eastAsia="zh-CN"/>
              </w:rPr>
              <w:t>所提供产品需在安徽省网采平台内</w:t>
            </w:r>
            <w:r>
              <w:rPr>
                <w:rFonts w:hint="eastAsia" w:asciiTheme="minorEastAsia" w:hAnsiTheme="minorEastAsia" w:eastAsiaTheme="minorEastAsia"/>
                <w:sz w:val="24"/>
                <w:szCs w:val="24"/>
              </w:rPr>
              <w:t>集中交易目录限价交易产品</w:t>
            </w:r>
            <w:r>
              <w:rPr>
                <w:rFonts w:hint="eastAsia" w:asciiTheme="minorEastAsia" w:hAnsiTheme="minorEastAsia" w:eastAsiaTheme="minorEastAsia" w:cstheme="minorEastAsia"/>
                <w:b w:val="0"/>
                <w:bCs w:val="0"/>
                <w:color w:val="000000"/>
                <w:sz w:val="24"/>
                <w:szCs w:val="24"/>
                <w:lang w:val="en-US" w:eastAsia="zh-CN"/>
              </w:rPr>
              <w:t>，中标后需网采点配送；</w:t>
            </w:r>
          </w:p>
          <w:p w14:paraId="7C0991DA">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2、提供近2年内≧3家业绩合同或有效供应清单；</w:t>
            </w:r>
          </w:p>
          <w:p w14:paraId="2F72836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3、因供货不及时或者产品质量原因，医院有权终止合同；</w:t>
            </w:r>
          </w:p>
          <w:p w14:paraId="763D61A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4、为保证临床使用需求，中标提供第一批产品后，科室使用后组织产品使用反馈，科室可要求供应商更换同品牌不同规格型号产品，</w:t>
            </w:r>
            <w:r>
              <w:rPr>
                <w:rFonts w:hint="eastAsia" w:asciiTheme="minorEastAsia" w:hAnsiTheme="minorEastAsia" w:eastAsiaTheme="minorEastAsia" w:cstheme="minorEastAsia"/>
                <w:b w:val="0"/>
                <w:color w:val="auto"/>
                <w:sz w:val="24"/>
                <w:szCs w:val="24"/>
                <w:lang w:val="en-US" w:eastAsia="zh-CN"/>
              </w:rPr>
              <w:t>若</w:t>
            </w:r>
            <w:r>
              <w:rPr>
                <w:rFonts w:hint="eastAsia" w:asciiTheme="minorEastAsia" w:hAnsiTheme="minorEastAsia" w:eastAsiaTheme="minorEastAsia" w:cstheme="minorEastAsia"/>
                <w:b w:val="0"/>
                <w:color w:val="000000"/>
                <w:sz w:val="24"/>
                <w:szCs w:val="24"/>
                <w:lang w:val="en-US" w:eastAsia="zh-CN"/>
              </w:rPr>
              <w:t>临床使用反馈不合格，医院有权终止合同；</w:t>
            </w:r>
          </w:p>
          <w:p w14:paraId="47D8E308">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5、为保证供应产品质量的可追溯性以及质保期的真实性，签订合同前提供原厂授权书及售后服务承诺书。</w:t>
            </w:r>
          </w:p>
          <w:p w14:paraId="25AA8525">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auto"/>
                <w:sz w:val="24"/>
                <w:szCs w:val="24"/>
                <w:lang w:val="en-US" w:eastAsia="zh-CN"/>
              </w:rPr>
            </w:pPr>
            <w:r>
              <w:rPr>
                <w:rFonts w:hint="eastAsia" w:asciiTheme="minorEastAsia" w:hAnsiTheme="minorEastAsia" w:eastAsiaTheme="minorEastAsia" w:cstheme="minorEastAsia"/>
                <w:b w:val="0"/>
                <w:color w:val="auto"/>
                <w:sz w:val="24"/>
                <w:szCs w:val="24"/>
                <w:lang w:val="en-US" w:eastAsia="zh-CN"/>
              </w:rPr>
              <w:t>6、合同签订后，成交供应商配送需满足安徽省医疗保障局的相关政策要求和规定。</w:t>
            </w:r>
          </w:p>
          <w:p w14:paraId="18B51860">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7、遇国家及省、市级带量采购政策调整，应根据相关要求及时调整价格。</w:t>
            </w:r>
          </w:p>
          <w:p w14:paraId="668C0D84">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8、中标供应商需提供产品的完整资料两套。</w:t>
            </w:r>
          </w:p>
          <w:p w14:paraId="7106F5BE">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二、性能及参数要求</w:t>
            </w:r>
          </w:p>
          <w:p w14:paraId="3688C9BE">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1、适用范围：用于预防或减少普通外科</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骨科及腹盆腔</w:t>
            </w:r>
            <w:r>
              <w:rPr>
                <w:rFonts w:hint="eastAsia" w:asciiTheme="minorEastAsia" w:hAnsiTheme="minorEastAsia" w:eastAsiaTheme="minorEastAsia"/>
                <w:sz w:val="24"/>
                <w:szCs w:val="24"/>
              </w:rPr>
              <w:t>手术的术后粘连</w:t>
            </w:r>
            <w:r>
              <w:rPr>
                <w:rFonts w:hint="eastAsia" w:asciiTheme="minorEastAsia" w:hAnsiTheme="minorEastAsia" w:eastAsiaTheme="minorEastAsia"/>
                <w:sz w:val="24"/>
                <w:szCs w:val="24"/>
                <w:lang w:eastAsia="zh-CN"/>
              </w:rPr>
              <w:t>。</w:t>
            </w:r>
          </w:p>
          <w:p w14:paraId="3CE9538A">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、型号规格：</w:t>
            </w:r>
            <w:r>
              <w:rPr>
                <w:rFonts w:hint="eastAsia" w:asciiTheme="minorEastAsia" w:hAnsiTheme="minorEastAsia" w:eastAsiaTheme="minorEastAsia"/>
                <w:sz w:val="24"/>
                <w:szCs w:val="24"/>
                <w:lang w:val="en-US" w:eastAsia="zh-CN"/>
              </w:rPr>
              <w:t>≥</w:t>
            </w:r>
            <w:r>
              <w:rPr>
                <w:rFonts w:hint="eastAsia" w:ascii="宋体" w:hAnsi="宋体" w:eastAsia="宋体" w:cs="宋体"/>
                <w:color w:val="auto"/>
                <w:sz w:val="24"/>
                <w:szCs w:val="24"/>
                <w:u w:val="none"/>
              </w:rPr>
              <w:t>30mg/ml</w:t>
            </w:r>
            <w:r>
              <w:rPr>
                <w:rFonts w:hint="eastAsia" w:ascii="宋体" w:hAnsi="宋体" w:eastAsia="宋体" w:cs="宋体"/>
                <w:color w:val="auto"/>
                <w:sz w:val="24"/>
                <w:szCs w:val="24"/>
                <w:u w:val="none"/>
                <w:lang w:eastAsia="zh-CN"/>
              </w:rPr>
              <w:t>；</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2ml/支</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瓶</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≤50ml/支（瓶）</w:t>
            </w:r>
            <w:r>
              <w:rPr>
                <w:rFonts w:hint="eastAsia" w:asciiTheme="minorEastAsia" w:hAnsiTheme="minorEastAsia" w:eastAsiaTheme="minorEastAsia"/>
                <w:sz w:val="24"/>
                <w:szCs w:val="24"/>
              </w:rPr>
              <w:t>，以说明书、注册证为准</w:t>
            </w:r>
            <w:r>
              <w:rPr>
                <w:rFonts w:hint="eastAsia" w:asciiTheme="minorEastAsia" w:hAnsiTheme="minorEastAsia" w:eastAsiaTheme="minorEastAsia"/>
                <w:sz w:val="24"/>
                <w:szCs w:val="24"/>
                <w:lang w:eastAsia="zh-CN"/>
              </w:rPr>
              <w:t>。</w:t>
            </w:r>
          </w:p>
          <w:p w14:paraId="1C97B14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rPr>
            </w:pPr>
            <w:r>
              <w:rPr>
                <w:rStyle w:val="10"/>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sz w:val="24"/>
                <w:szCs w:val="24"/>
              </w:rPr>
              <w:t>3、主要成分：羧甲基壳多糖</w:t>
            </w:r>
          </w:p>
          <w:p w14:paraId="4798FF64">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4、结构组成：该产品由天然甲壳素经脱乙酰、化学改性制得的羧甲基壳多糖与生理盐水配制而成。超滤除菌，一次性使用。</w:t>
            </w:r>
          </w:p>
          <w:p w14:paraId="19C98660">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5、外观：为无色或微黄色、透明、粘稠状液体，无可见异物。</w:t>
            </w:r>
          </w:p>
          <w:p w14:paraId="53822A3F">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6、粘度：≥700 厘泊</w:t>
            </w:r>
          </w:p>
          <w:p w14:paraId="7BFBDA11">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4"/>
                <w:szCs w:val="24"/>
              </w:rPr>
            </w:pPr>
            <w:r>
              <w:rPr>
                <w:rStyle w:val="10"/>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color w:val="000000" w:themeColor="text1"/>
                <w:sz w:val="24"/>
                <w:szCs w:val="24"/>
                <w14:textFill>
                  <w14:solidFill>
                    <w14:schemeClr w14:val="tx1"/>
                  </w14:solidFill>
                </w14:textFill>
              </w:rPr>
              <w:t>7、</w:t>
            </w:r>
            <w:r>
              <w:rPr>
                <w:rFonts w:hint="eastAsia" w:asciiTheme="minorEastAsia" w:hAnsiTheme="minorEastAsia" w:eastAsiaTheme="minorEastAsia"/>
                <w:sz w:val="24"/>
                <w:szCs w:val="24"/>
              </w:rPr>
              <w:t>无明确禁忌症，以说明书为准</w:t>
            </w:r>
          </w:p>
          <w:p w14:paraId="796EED66">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sz w:val="24"/>
                <w:szCs w:val="24"/>
              </w:rPr>
            </w:pPr>
            <w:r>
              <w:rPr>
                <w:rStyle w:val="10"/>
                <w:rFonts w:hint="eastAsia" w:asciiTheme="minorEastAsia" w:hAnsiTheme="minorEastAsia" w:eastAsiaTheme="minorEastAsia" w:cstheme="minorEastAsia"/>
                <w:b/>
                <w:color w:val="auto"/>
                <w:kern w:val="2"/>
                <w:sz w:val="24"/>
                <w:szCs w:val="24"/>
              </w:rPr>
              <w:t>★</w:t>
            </w:r>
            <w:r>
              <w:rPr>
                <w:rStyle w:val="10"/>
                <w:rFonts w:hint="eastAsia" w:asciiTheme="minorEastAsia" w:hAnsiTheme="minorEastAsia" w:eastAsiaTheme="minorEastAsia" w:cstheme="minorEastAsia"/>
                <w:b/>
                <w:color w:val="auto"/>
                <w:kern w:val="2"/>
                <w:sz w:val="24"/>
                <w:szCs w:val="24"/>
                <w:lang w:val="en-US" w:eastAsia="zh-CN"/>
              </w:rPr>
              <w:t>8</w:t>
            </w:r>
            <w:r>
              <w:rPr>
                <w:rFonts w:hint="eastAsia" w:asciiTheme="minorEastAsia" w:hAnsiTheme="minorEastAsia" w:eastAsiaTheme="minorEastAsia"/>
                <w:sz w:val="24"/>
                <w:szCs w:val="24"/>
              </w:rPr>
              <w:t>、免费提供普通外科手术使用的长、短导管</w:t>
            </w:r>
          </w:p>
          <w:p w14:paraId="233191AB">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default" w:asciiTheme="minorEastAsia" w:hAnsiTheme="minorEastAsia" w:eastAsiaTheme="minorEastAsia"/>
                <w:sz w:val="24"/>
                <w:szCs w:val="24"/>
                <w:lang w:val="en-US" w:eastAsia="zh-CN"/>
              </w:rPr>
            </w:pPr>
            <w:r>
              <w:rPr>
                <w:rStyle w:val="10"/>
                <w:rFonts w:hint="eastAsia" w:asciiTheme="minorEastAsia" w:hAnsiTheme="minorEastAsia" w:eastAsiaTheme="minorEastAsia" w:cstheme="minorEastAsia"/>
                <w:b/>
                <w:color w:val="auto"/>
                <w:kern w:val="2"/>
                <w:sz w:val="24"/>
                <w:szCs w:val="24"/>
              </w:rPr>
              <w:t>★</w:t>
            </w:r>
            <w:r>
              <w:rPr>
                <w:rFonts w:hint="eastAsia" w:asciiTheme="minorEastAsia" w:hAnsiTheme="minorEastAsia" w:eastAsiaTheme="minorEastAsia"/>
                <w:sz w:val="24"/>
                <w:szCs w:val="24"/>
                <w:lang w:val="en-US" w:eastAsia="zh-CN"/>
              </w:rPr>
              <w:t>9、</w:t>
            </w:r>
            <w:r>
              <w:rPr>
                <w:rFonts w:hint="eastAsia" w:ascii="宋体" w:hAnsi="宋体" w:eastAsia="宋体" w:cs="宋体"/>
                <w:sz w:val="24"/>
                <w:szCs w:val="24"/>
                <w:lang w:val="en-US" w:eastAsia="zh-CN"/>
              </w:rPr>
              <w:t>三类医用耗材</w:t>
            </w:r>
          </w:p>
          <w:p w14:paraId="657BBDC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三、产品限价：</w:t>
            </w:r>
          </w:p>
          <w:p w14:paraId="34C2CD0B">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手术防粘连液，200元/支（瓶）（中标后需网采点配送）；</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9"/>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9"/>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0"/>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0"/>
          <w:rFonts w:hint="eastAsia" w:asciiTheme="minorEastAsia" w:hAnsiTheme="minorEastAsia" w:eastAsiaTheme="minorEastAsia" w:cstheme="minorEastAsia"/>
          <w:b/>
          <w:color w:val="FF0000"/>
          <w:kern w:val="2"/>
          <w:sz w:val="24"/>
          <w:szCs w:val="24"/>
        </w:rPr>
      </w:pPr>
      <w:r>
        <w:rPr>
          <w:rStyle w:val="10"/>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w:t>
      </w:r>
      <w:bookmarkStart w:id="0" w:name="_GoBack"/>
      <w:bookmarkEnd w:id="0"/>
      <w:r>
        <w:rPr>
          <w:rFonts w:hint="eastAsia" w:asciiTheme="minorEastAsia" w:hAnsiTheme="minorEastAsia" w:eastAsiaTheme="minorEastAsia" w:cstheme="minorEastAsia"/>
          <w:b/>
          <w:bCs/>
          <w:sz w:val="32"/>
          <w:szCs w:val="32"/>
        </w:rPr>
        <w:t>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6"/>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6F63744-8322-4CD0-8C3F-DF9D564E7A34}"/>
  </w:font>
  <w:font w:name="GWZT-EN">
    <w:panose1 w:val="02020400000000000000"/>
    <w:charset w:val="86"/>
    <w:family w:val="auto"/>
    <w:pitch w:val="default"/>
    <w:sig w:usb0="A00002BF" w:usb1="38CF7CFA" w:usb2="00082016" w:usb3="00000000" w:csb0="00040001" w:csb1="00000000"/>
    <w:embedRegular r:id="rId2" w:fontKey="{E1B9892A-20FC-402E-8D57-34C992D847E3}"/>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3" w:fontKey="{6D423FBC-9A12-4495-8B21-5358A462E3B3}"/>
  </w:font>
  <w:font w:name="Calibri Light">
    <w:panose1 w:val="020F0302020204030204"/>
    <w:charset w:val="00"/>
    <w:family w:val="auto"/>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D49FBBD6-F495-4FE9-9363-67B7DCEE093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46441B2"/>
    <w:rsid w:val="06B17456"/>
    <w:rsid w:val="11D82756"/>
    <w:rsid w:val="121D48EB"/>
    <w:rsid w:val="124F7451"/>
    <w:rsid w:val="16C21142"/>
    <w:rsid w:val="1D11136A"/>
    <w:rsid w:val="258E2BE2"/>
    <w:rsid w:val="2E6F28D1"/>
    <w:rsid w:val="2FC84D50"/>
    <w:rsid w:val="404D3763"/>
    <w:rsid w:val="407968F4"/>
    <w:rsid w:val="446E70C1"/>
    <w:rsid w:val="508267A2"/>
    <w:rsid w:val="5777152C"/>
    <w:rsid w:val="6636653D"/>
    <w:rsid w:val="66E90B75"/>
    <w:rsid w:val="6CE40709"/>
    <w:rsid w:val="727162DD"/>
    <w:rsid w:val="7637176F"/>
    <w:rsid w:val="78342545"/>
    <w:rsid w:val="7834322A"/>
    <w:rsid w:val="7AB1581D"/>
    <w:rsid w:val="7B95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jc w:val="left"/>
    </w:pPr>
    <w:rPr>
      <w:rFonts w:ascii="Arial" w:hAnsi="Arial" w:eastAsia="黑体"/>
      <w:b/>
      <w:sz w:val="32"/>
    </w:rPr>
  </w:style>
  <w:style w:type="paragraph" w:styleId="5">
    <w:name w:val="Date"/>
    <w:basedOn w:val="1"/>
    <w:next w:val="1"/>
    <w:qFormat/>
    <w:uiPriority w:val="0"/>
    <w:rPr>
      <w:rFonts w:ascii="仿宋_GB2312" w:eastAsia="仿宋_GB2312"/>
      <w:sz w:val="30"/>
      <w:lang w:bidi="he-IL"/>
    </w:rPr>
  </w:style>
  <w:style w:type="paragraph" w:customStyle="1" w:styleId="8">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9">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0">
    <w:name w:val="NormalCharacter"/>
    <w:semiHidden/>
    <w:qFormat/>
    <w:uiPriority w:val="0"/>
    <w:rPr>
      <w:rFonts w:ascii="GWZT-EN"/>
    </w:rPr>
  </w:style>
  <w:style w:type="paragraph" w:customStyle="1" w:styleId="11">
    <w:name w:val="表格文字"/>
    <w:basedOn w:val="1"/>
    <w:next w:val="4"/>
    <w:qFormat/>
    <w:uiPriority w:val="0"/>
    <w:pPr>
      <w:adjustRightInd w:val="0"/>
      <w:spacing w:line="420" w:lineRule="atLeast"/>
      <w:textAlignment w:val="baseline"/>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1360</Words>
  <Characters>1378</Characters>
  <Lines>0</Lines>
  <Paragraphs>0</Paragraphs>
  <TotalTime>1</TotalTime>
  <ScaleCrop>false</ScaleCrop>
  <LinksUpToDate>false</LinksUpToDate>
  <CharactersWithSpaces>1412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影子</cp:lastModifiedBy>
  <dcterms:modified xsi:type="dcterms:W3CDTF">2025-03-22T11:50:10Z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KSOTemplateDocerSaveRecord">
    <vt:lpwstr>eyJoZGlkIjoiZWYzZmQ2OTkwYjFjMzc1NGIzYTA4YTc0YTI2M2JlYzMiLCJ1c2VySWQiOiI0MDM5NTUwNDEifQ==</vt:lpwstr>
  </property>
  <property fmtid="{D5CDD505-2E9C-101B-9397-08002B2CF9AE}" pid="4" name="ICV">
    <vt:lpwstr>E61D832B9C9B4BE4B0327137AE2526D6_12</vt:lpwstr>
  </property>
</Properties>
</file>