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07747">
      <w:pPr>
        <w:pStyle w:val="14"/>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lang w:val="en-US" w:eastAsia="zh-CN"/>
        </w:rPr>
        <w:t>黄山市中医医院血液透析浓缩液（A液）、血液透析浓缩物粉剂（B干粉桶）（</w:t>
      </w:r>
      <w:r>
        <w:rPr>
          <w:rFonts w:hint="eastAsia" w:asciiTheme="minorEastAsia" w:hAnsiTheme="minorEastAsia" w:eastAsiaTheme="minorEastAsia" w:cstheme="minorEastAsia"/>
          <w:sz w:val="44"/>
          <w:szCs w:val="44"/>
        </w:rPr>
        <w:t>耗材）</w:t>
      </w:r>
      <w:r>
        <w:rPr>
          <w:rFonts w:hint="eastAsia" w:asciiTheme="minorEastAsia" w:hAnsiTheme="minorEastAsia" w:eastAsiaTheme="minorEastAsia" w:cstheme="minorEastAsia"/>
          <w:sz w:val="44"/>
          <w:szCs w:val="44"/>
          <w:lang w:val="en-US" w:eastAsia="zh-CN"/>
        </w:rPr>
        <w:t>的</w:t>
      </w:r>
      <w:r>
        <w:rPr>
          <w:rFonts w:hint="eastAsia" w:asciiTheme="minorEastAsia" w:hAnsiTheme="minorEastAsia" w:eastAsiaTheme="minorEastAsia" w:cstheme="minorEastAsia"/>
          <w:sz w:val="44"/>
          <w:szCs w:val="44"/>
        </w:rPr>
        <w:t>采购需求</w:t>
      </w:r>
    </w:p>
    <w:p w14:paraId="7914CAEE">
      <w:pPr>
        <w:pStyle w:val="2"/>
        <w:keepNext w:val="0"/>
        <w:numPr>
          <w:ilvl w:val="0"/>
          <w:numId w:val="3"/>
        </w:numPr>
        <w:spacing w:line="520" w:lineRule="exact"/>
        <w:rPr>
          <w:rFonts w:hint="eastAsia" w:asciiTheme="minorEastAsia" w:hAnsiTheme="minorEastAsia" w:eastAsiaTheme="minorEastAsia" w:cstheme="minorEastAsia"/>
          <w:b/>
          <w:bCs/>
          <w:kern w:val="0"/>
          <w:sz w:val="32"/>
          <w:szCs w:val="32"/>
          <w:lang w:val="en-US" w:eastAsia="zh-CN" w:bidi="ar-SA"/>
        </w:rPr>
      </w:pPr>
      <w:r>
        <w:rPr>
          <w:rFonts w:hint="eastAsia" w:asciiTheme="minorEastAsia" w:hAnsiTheme="minorEastAsia" w:eastAsiaTheme="minorEastAsia" w:cstheme="minorEastAsia"/>
          <w:b/>
          <w:bCs/>
          <w:kern w:val="0"/>
          <w:sz w:val="32"/>
          <w:szCs w:val="32"/>
          <w:lang w:val="en-US" w:eastAsia="zh-CN" w:bidi="ar-SA"/>
        </w:rPr>
        <w:t>采购清单及技术要求</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720"/>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008" w:type="dxa"/>
            <w:tcBorders>
              <w:top w:val="single" w:color="auto" w:sz="4" w:space="0"/>
              <w:left w:val="single" w:color="auto" w:sz="4" w:space="0"/>
              <w:bottom w:val="single" w:color="auto" w:sz="4" w:space="0"/>
              <w:right w:val="single" w:color="auto" w:sz="4" w:space="0"/>
            </w:tcBorders>
            <w:vAlign w:val="center"/>
          </w:tcPr>
          <w:p w14:paraId="3F25B143">
            <w:pPr>
              <w:jc w:val="center"/>
              <w:rPr>
                <w:rFonts w:ascii="宋体" w:hAnsi="宋体"/>
                <w:b/>
                <w:sz w:val="24"/>
              </w:rPr>
            </w:pPr>
            <w:r>
              <w:rPr>
                <w:rFonts w:hint="eastAsia" w:ascii="宋体" w:hAnsi="宋体"/>
                <w:b/>
                <w:sz w:val="24"/>
              </w:rPr>
              <w:t>采购</w:t>
            </w:r>
          </w:p>
          <w:p w14:paraId="5401FD32">
            <w:pPr>
              <w:spacing w:line="360" w:lineRule="auto"/>
              <w:jc w:val="center"/>
              <w:rPr>
                <w:rFonts w:ascii="宋体" w:hAnsi="宋体"/>
                <w:szCs w:val="21"/>
              </w:rPr>
            </w:pPr>
            <w:r>
              <w:rPr>
                <w:rFonts w:hint="eastAsia" w:ascii="宋体" w:hAnsi="宋体"/>
                <w:b/>
                <w:sz w:val="24"/>
              </w:rPr>
              <w:t>品目</w:t>
            </w:r>
          </w:p>
        </w:tc>
        <w:tc>
          <w:tcPr>
            <w:tcW w:w="720" w:type="dxa"/>
            <w:tcBorders>
              <w:top w:val="single" w:color="auto" w:sz="4" w:space="0"/>
              <w:left w:val="single" w:color="auto" w:sz="4" w:space="0"/>
              <w:bottom w:val="single" w:color="auto" w:sz="4" w:space="0"/>
              <w:right w:val="single" w:color="auto" w:sz="4" w:space="0"/>
            </w:tcBorders>
            <w:vAlign w:val="center"/>
          </w:tcPr>
          <w:p w14:paraId="3244517D">
            <w:pPr>
              <w:spacing w:line="360" w:lineRule="auto"/>
              <w:jc w:val="center"/>
              <w:rPr>
                <w:rFonts w:ascii="宋体" w:hAnsi="宋体"/>
                <w:b/>
                <w:sz w:val="24"/>
              </w:rPr>
            </w:pPr>
            <w:r>
              <w:rPr>
                <w:rFonts w:hint="eastAsia" w:ascii="宋体" w:hAnsi="宋体"/>
                <w:b/>
                <w:sz w:val="24"/>
              </w:rPr>
              <w:t>采购数量</w:t>
            </w:r>
          </w:p>
        </w:tc>
        <w:tc>
          <w:tcPr>
            <w:tcW w:w="6120" w:type="dxa"/>
            <w:tcBorders>
              <w:top w:val="single" w:color="auto" w:sz="4" w:space="0"/>
              <w:left w:val="single" w:color="auto" w:sz="4" w:space="0"/>
              <w:bottom w:val="single" w:color="auto" w:sz="4" w:space="0"/>
              <w:right w:val="single" w:color="auto" w:sz="4" w:space="0"/>
            </w:tcBorders>
            <w:vAlign w:val="center"/>
          </w:tcPr>
          <w:p w14:paraId="63B29CF9">
            <w:pPr>
              <w:spacing w:line="360" w:lineRule="auto"/>
              <w:jc w:val="center"/>
              <w:rPr>
                <w:rFonts w:ascii="宋体" w:hAnsi="宋体"/>
                <w:b/>
                <w:sz w:val="24"/>
              </w:rPr>
            </w:pPr>
            <w:r>
              <w:rPr>
                <w:rFonts w:hint="eastAsia" w:ascii="宋体" w:hAnsi="宋体"/>
                <w:b/>
                <w:sz w:val="24"/>
              </w:rPr>
              <w:t>详细参数及性能要求</w:t>
            </w:r>
          </w:p>
        </w:tc>
        <w:tc>
          <w:tcPr>
            <w:tcW w:w="1080" w:type="dxa"/>
            <w:tcBorders>
              <w:top w:val="single" w:color="auto" w:sz="4" w:space="0"/>
              <w:left w:val="single" w:color="auto" w:sz="4" w:space="0"/>
              <w:bottom w:val="single" w:color="auto" w:sz="4" w:space="0"/>
              <w:right w:val="single" w:color="auto" w:sz="4" w:space="0"/>
            </w:tcBorders>
            <w:vAlign w:val="center"/>
          </w:tcPr>
          <w:p w14:paraId="52D585C5">
            <w:pPr>
              <w:spacing w:line="360" w:lineRule="auto"/>
              <w:jc w:val="center"/>
              <w:rPr>
                <w:rFonts w:ascii="宋体" w:hAnsi="宋体"/>
                <w:b/>
                <w:sz w:val="24"/>
              </w:rPr>
            </w:pPr>
            <w:r>
              <w:rPr>
                <w:rFonts w:hint="eastAsia" w:ascii="宋体" w:hAnsi="宋体"/>
                <w:b/>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4" w:hRule="atLeast"/>
        </w:trPr>
        <w:tc>
          <w:tcPr>
            <w:tcW w:w="1008" w:type="dxa"/>
            <w:tcBorders>
              <w:top w:val="single" w:color="auto" w:sz="4" w:space="0"/>
              <w:left w:val="single" w:color="auto" w:sz="4" w:space="0"/>
              <w:bottom w:val="single" w:color="auto" w:sz="4" w:space="0"/>
              <w:right w:val="single" w:color="auto" w:sz="4" w:space="0"/>
            </w:tcBorders>
          </w:tcPr>
          <w:p w14:paraId="1CC62ADB">
            <w:pPr>
              <w:spacing w:line="360" w:lineRule="auto"/>
              <w:rPr>
                <w:rFonts w:ascii="宋体" w:hAnsi="宋体"/>
                <w:b/>
                <w:color w:val="000000"/>
                <w:szCs w:val="21"/>
                <w:shd w:val="clear" w:color="auto" w:fill="FFFFFF"/>
              </w:rPr>
            </w:pPr>
          </w:p>
          <w:p w14:paraId="3B59F9F7">
            <w:pPr>
              <w:spacing w:line="360" w:lineRule="auto"/>
              <w:rPr>
                <w:rFonts w:ascii="宋体" w:hAnsi="宋体"/>
                <w:b/>
                <w:color w:val="000000"/>
                <w:szCs w:val="21"/>
                <w:shd w:val="clear" w:color="auto" w:fill="FFFFFF"/>
              </w:rPr>
            </w:pPr>
          </w:p>
          <w:p w14:paraId="5B2EED71">
            <w:pPr>
              <w:spacing w:line="360" w:lineRule="auto"/>
              <w:rPr>
                <w:rFonts w:ascii="宋体" w:hAnsi="宋体"/>
                <w:b/>
                <w:bCs/>
                <w:szCs w:val="21"/>
              </w:rPr>
            </w:pPr>
          </w:p>
          <w:p w14:paraId="0FEBB105">
            <w:pPr>
              <w:spacing w:line="360" w:lineRule="auto"/>
              <w:rPr>
                <w:rFonts w:ascii="宋体" w:hAnsi="宋体"/>
                <w:b/>
                <w:bCs/>
                <w:szCs w:val="21"/>
              </w:rPr>
            </w:pPr>
          </w:p>
          <w:p w14:paraId="49BAFC4D">
            <w:pPr>
              <w:spacing w:line="360" w:lineRule="auto"/>
              <w:rPr>
                <w:rFonts w:ascii="宋体" w:hAnsi="宋体"/>
                <w:b/>
                <w:sz w:val="24"/>
              </w:rPr>
            </w:pPr>
            <w:r>
              <w:rPr>
                <w:rFonts w:hint="eastAsia" w:asciiTheme="minorEastAsia" w:hAnsiTheme="minorEastAsia" w:eastAsiaTheme="minorEastAsia" w:cstheme="minorEastAsia"/>
                <w:sz w:val="24"/>
                <w:szCs w:val="24"/>
                <w:lang w:val="en-US" w:eastAsia="zh-CN"/>
              </w:rPr>
              <w:t>血液透析浓缩液（A液）、血液透析浓缩物粉剂（B干粉桶）</w:t>
            </w:r>
            <w:r>
              <w:rPr>
                <w:rFonts w:hint="eastAsia" w:asciiTheme="minorEastAsia" w:hAnsiTheme="minorEastAsia" w:eastAsiaTheme="minorEastAsia" w:cstheme="minorEastAsia"/>
                <w:sz w:val="24"/>
                <w:szCs w:val="24"/>
              </w:rPr>
              <w:t>（耗材）</w:t>
            </w:r>
          </w:p>
        </w:tc>
        <w:tc>
          <w:tcPr>
            <w:tcW w:w="720" w:type="dxa"/>
            <w:tcBorders>
              <w:top w:val="single" w:color="auto" w:sz="4" w:space="0"/>
              <w:left w:val="single" w:color="auto" w:sz="4" w:space="0"/>
              <w:bottom w:val="single" w:color="auto" w:sz="4" w:space="0"/>
              <w:right w:val="single" w:color="auto" w:sz="4" w:space="0"/>
            </w:tcBorders>
          </w:tcPr>
          <w:p w14:paraId="5694554C">
            <w:pPr>
              <w:spacing w:line="360" w:lineRule="auto"/>
              <w:rPr>
                <w:rFonts w:ascii="宋体" w:hAnsi="宋体"/>
                <w:szCs w:val="21"/>
              </w:rPr>
            </w:pPr>
            <w:r>
              <w:rPr>
                <w:rFonts w:hint="eastAsia" w:ascii="宋体" w:hAnsi="宋体"/>
                <w:szCs w:val="21"/>
              </w:rPr>
              <w:t xml:space="preserve"> </w:t>
            </w:r>
          </w:p>
          <w:p w14:paraId="1EAAAC99">
            <w:pPr>
              <w:spacing w:line="360" w:lineRule="auto"/>
              <w:rPr>
                <w:rFonts w:ascii="宋体" w:hAnsi="宋体"/>
                <w:szCs w:val="21"/>
              </w:rPr>
            </w:pPr>
          </w:p>
          <w:p w14:paraId="6021F464">
            <w:pPr>
              <w:spacing w:line="360" w:lineRule="auto"/>
              <w:rPr>
                <w:rFonts w:ascii="宋体" w:hAnsi="宋体"/>
                <w:b/>
                <w:szCs w:val="21"/>
              </w:rPr>
            </w:pPr>
          </w:p>
          <w:p w14:paraId="6E432698">
            <w:pPr>
              <w:spacing w:line="360" w:lineRule="auto"/>
              <w:rPr>
                <w:rFonts w:ascii="宋体" w:hAnsi="宋体"/>
                <w:b/>
                <w:szCs w:val="21"/>
              </w:rPr>
            </w:pPr>
          </w:p>
          <w:p w14:paraId="2221DB7A">
            <w:pPr>
              <w:spacing w:line="360" w:lineRule="auto"/>
              <w:rPr>
                <w:rFonts w:ascii="宋体" w:hAnsi="宋体"/>
                <w:b/>
                <w:szCs w:val="21"/>
              </w:rPr>
            </w:pPr>
          </w:p>
          <w:p w14:paraId="7978DB2F">
            <w:pPr>
              <w:spacing w:line="360" w:lineRule="auto"/>
              <w:rPr>
                <w:rFonts w:ascii="宋体" w:hAnsi="宋体"/>
                <w:b/>
                <w:sz w:val="24"/>
              </w:rPr>
            </w:pPr>
            <w:r>
              <w:rPr>
                <w:rFonts w:hint="eastAsia" w:ascii="宋体" w:hAnsi="宋体"/>
                <w:b/>
                <w:sz w:val="24"/>
              </w:rPr>
              <w:t>按需</w:t>
            </w:r>
            <w:r>
              <w:rPr>
                <w:rFonts w:hint="eastAsia" w:ascii="宋体" w:hAnsi="宋体"/>
                <w:b/>
                <w:sz w:val="24"/>
                <w:lang w:val="en-US" w:eastAsia="zh-CN"/>
              </w:rPr>
              <w:t>供货</w:t>
            </w:r>
            <w:r>
              <w:rPr>
                <w:rFonts w:hint="eastAsia" w:ascii="宋体" w:hAnsi="宋体"/>
                <w:b/>
                <w:sz w:val="24"/>
              </w:rPr>
              <w:t xml:space="preserve">           </w:t>
            </w:r>
          </w:p>
        </w:tc>
        <w:tc>
          <w:tcPr>
            <w:tcW w:w="6120" w:type="dxa"/>
            <w:tcBorders>
              <w:top w:val="single" w:color="auto" w:sz="4" w:space="0"/>
              <w:left w:val="single" w:color="auto" w:sz="4" w:space="0"/>
              <w:bottom w:val="single" w:color="auto" w:sz="4" w:space="0"/>
              <w:right w:val="single" w:color="auto" w:sz="4" w:space="0"/>
            </w:tcBorders>
          </w:tcPr>
          <w:p w14:paraId="35B44747">
            <w:pPr>
              <w:rPr>
                <w:rFonts w:ascii="宋体" w:hAnsi="宋体"/>
                <w:b/>
                <w:bCs/>
                <w:szCs w:val="21"/>
              </w:rPr>
            </w:pPr>
            <w:r>
              <w:rPr>
                <w:rFonts w:hint="eastAsia" w:ascii="宋体" w:hAnsi="宋体"/>
                <w:b/>
                <w:bCs/>
                <w:szCs w:val="21"/>
              </w:rPr>
              <w:t>一、基本要求</w:t>
            </w:r>
          </w:p>
          <w:p w14:paraId="62742E1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提供近2年内≧3家业绩合同或有效供应清单；</w:t>
            </w:r>
          </w:p>
          <w:p w14:paraId="2F72836E">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2、因供货不及时或者产品质量原因，医院有权终止合同；</w:t>
            </w:r>
          </w:p>
          <w:p w14:paraId="19F7A82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3、为保证临床使用需求，中标提供第一批产品后，科室使用后组织产品使用反馈，科室可要求供应商更换同品牌不同规格型号产品，若临床使用反馈不合格，医院有权终止合同；</w:t>
            </w:r>
          </w:p>
          <w:p w14:paraId="47D8E308">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4、产品须为合法企业生产，符合国家相关质量标准。为保证供应产品质量的可追溯性以及质保期的真实性，签订合同前提供原厂授权书及售后服务承诺书。</w:t>
            </w:r>
          </w:p>
          <w:p w14:paraId="25AA8525">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5、合同签订后，成交供应商配送需满足安徽省医疗保障局的相关政策要求和规定。</w:t>
            </w:r>
          </w:p>
          <w:p w14:paraId="18B51860">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6、遇国家及省、市级带量采购政策调整，应根据相关要求及时调整价格。</w:t>
            </w:r>
          </w:p>
          <w:p w14:paraId="31C6573C">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7、所投耗材适配于威高日机装血液透析设备DBB-EXA ESS C型使用。</w:t>
            </w:r>
          </w:p>
          <w:p w14:paraId="05A1E819">
            <w:pPr>
              <w:keepNext w:val="0"/>
              <w:keepLines w:val="0"/>
              <w:pageBreakBefore w:val="0"/>
              <w:widowControl/>
              <w:kinsoku/>
              <w:wordWrap/>
              <w:overflowPunct/>
              <w:topLinePunct w:val="0"/>
              <w:autoSpaceDE/>
              <w:autoSpaceDN/>
              <w:bidi w:val="0"/>
              <w:adjustRightInd w:val="0"/>
              <w:snapToGrid w:val="0"/>
              <w:spacing w:line="400" w:lineRule="exac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8、中标供应商需提供产品的完整资料两套</w:t>
            </w:r>
            <w:r>
              <w:rPr>
                <w:rFonts w:hint="eastAsia" w:asciiTheme="minorEastAsia" w:hAnsiTheme="minorEastAsia" w:eastAsiaTheme="minorEastAsia" w:cstheme="minorEastAsia"/>
                <w:sz w:val="22"/>
                <w:szCs w:val="22"/>
                <w:lang w:eastAsia="zh-CN"/>
              </w:rPr>
              <w:t>。</w:t>
            </w:r>
          </w:p>
          <w:p w14:paraId="47B14F07">
            <w:pPr>
              <w:rPr>
                <w:rFonts w:eastAsia="宋体"/>
                <w:b/>
                <w:bCs/>
                <w:sz w:val="24"/>
                <w:szCs w:val="24"/>
              </w:rPr>
            </w:pPr>
            <w:r>
              <w:rPr>
                <w:rFonts w:hint="eastAsia" w:ascii="宋体" w:hAnsi="宋体"/>
                <w:b/>
                <w:bCs/>
                <w:szCs w:val="21"/>
              </w:rPr>
              <w:t>二、性能及参数要求</w:t>
            </w:r>
          </w:p>
          <w:p w14:paraId="742E70A0">
            <w:pPr>
              <w:keepNext w:val="0"/>
              <w:keepLines w:val="0"/>
              <w:pageBreakBefore w:val="0"/>
              <w:widowControl w:val="0"/>
              <w:kinsoku/>
              <w:wordWrap/>
              <w:overflowPunct w:val="0"/>
              <w:topLinePunct/>
              <w:autoSpaceDE/>
              <w:autoSpaceDN/>
              <w:bidi w:val="0"/>
              <w:adjustRightInd w:val="0"/>
              <w:snapToGrid/>
              <w:spacing w:line="400" w:lineRule="exac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一</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血液透析浓缩液（</w:t>
            </w:r>
            <w:r>
              <w:rPr>
                <w:rFonts w:hint="eastAsia" w:asciiTheme="minorEastAsia" w:hAnsiTheme="minorEastAsia" w:eastAsiaTheme="minorEastAsia" w:cstheme="minorEastAsia"/>
                <w:b/>
                <w:bCs/>
                <w:color w:val="000000"/>
                <w:sz w:val="22"/>
                <w:szCs w:val="22"/>
                <w:lang w:val="en-US" w:eastAsia="zh-CN"/>
              </w:rPr>
              <w:t>A</w:t>
            </w:r>
            <w:r>
              <w:rPr>
                <w:rFonts w:hint="eastAsia" w:asciiTheme="minorEastAsia" w:hAnsiTheme="minorEastAsia" w:eastAsiaTheme="minorEastAsia" w:cstheme="minorEastAsia"/>
                <w:sz w:val="22"/>
                <w:szCs w:val="22"/>
              </w:rPr>
              <w:t>液）</w:t>
            </w:r>
          </w:p>
          <w:p w14:paraId="223707E2">
            <w:pPr>
              <w:keepNext w:val="0"/>
              <w:keepLines w:val="0"/>
              <w:pageBreakBefore w:val="0"/>
              <w:numPr>
                <w:ilvl w:val="0"/>
                <w:numId w:val="0"/>
              </w:numPr>
              <w:kinsoku/>
              <w:wordWrap/>
              <w:autoSpaceDE/>
              <w:autoSpaceDN/>
              <w:bidi w:val="0"/>
              <w:adjustRightInd w:val="0"/>
              <w:spacing w:after="0" w:line="400" w:lineRule="exact"/>
              <w:ind w:left="440" w:leftChars="100" w:hanging="220" w:hangingChars="100"/>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A液</w:t>
            </w:r>
            <w:r>
              <w:rPr>
                <w:rFonts w:hint="eastAsia" w:asciiTheme="minorEastAsia" w:hAnsiTheme="minorEastAsia" w:eastAsiaTheme="minorEastAsia" w:cstheme="minorEastAsia"/>
                <w:sz w:val="22"/>
                <w:szCs w:val="22"/>
                <w:lang w:val="en-US" w:eastAsia="zh-CN"/>
              </w:rPr>
              <w:t>每桶</w:t>
            </w:r>
            <w:r>
              <w:rPr>
                <w:rFonts w:hint="eastAsia" w:asciiTheme="minorEastAsia" w:hAnsiTheme="minorEastAsia" w:eastAsiaTheme="minorEastAsia" w:cstheme="minorEastAsia"/>
                <w:sz w:val="22"/>
                <w:szCs w:val="22"/>
              </w:rPr>
              <w:t>两人份</w:t>
            </w:r>
            <w:r>
              <w:rPr>
                <w:rFonts w:hint="eastAsia" w:asciiTheme="minorEastAsia" w:hAnsiTheme="minorEastAsia" w:eastAsiaTheme="minorEastAsia" w:cstheme="minorEastAsia"/>
                <w:sz w:val="22"/>
                <w:szCs w:val="22"/>
                <w:lang w:val="en-US" w:eastAsia="zh-CN"/>
              </w:rPr>
              <w:t>不得少于10L</w:t>
            </w:r>
            <w:r>
              <w:rPr>
                <w:rFonts w:hint="eastAsia" w:asciiTheme="minorEastAsia" w:hAnsiTheme="minorEastAsia" w:eastAsiaTheme="minorEastAsia" w:cstheme="minorEastAsia"/>
                <w:sz w:val="22"/>
                <w:szCs w:val="22"/>
              </w:rPr>
              <w:t>,满足ISO认证</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提供证明</w:t>
            </w:r>
            <w:r>
              <w:rPr>
                <w:rFonts w:hint="eastAsia" w:asciiTheme="minorEastAsia" w:hAnsiTheme="minorEastAsia" w:eastAsiaTheme="minorEastAsia" w:cstheme="minorEastAsia"/>
                <w:sz w:val="22"/>
                <w:szCs w:val="22"/>
                <w:lang w:eastAsia="zh-CN"/>
              </w:rPr>
              <w:t>）；</w:t>
            </w:r>
          </w:p>
          <w:p w14:paraId="356BA899">
            <w:pPr>
              <w:keepNext w:val="0"/>
              <w:keepLines w:val="0"/>
              <w:pageBreakBefore w:val="0"/>
              <w:numPr>
                <w:ilvl w:val="0"/>
                <w:numId w:val="0"/>
              </w:numPr>
              <w:kinsoku/>
              <w:wordWrap/>
              <w:autoSpaceDE/>
              <w:autoSpaceDN/>
              <w:bidi w:val="0"/>
              <w:adjustRightInd w:val="0"/>
              <w:spacing w:after="0" w:line="400" w:lineRule="exact"/>
              <w:ind w:left="440" w:leftChars="100" w:hanging="220" w:hangingChars="100"/>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2、透析液配制用水必须符合《血液透析及相关治疗用水》(YY0572--2015) 的标准；</w:t>
            </w:r>
          </w:p>
          <w:p w14:paraId="001A7A89">
            <w:pPr>
              <w:keepNext w:val="0"/>
              <w:keepLines w:val="0"/>
              <w:pageBreakBefore w:val="0"/>
              <w:numPr>
                <w:ilvl w:val="0"/>
                <w:numId w:val="0"/>
              </w:numPr>
              <w:kinsoku/>
              <w:wordWrap/>
              <w:autoSpaceDE/>
              <w:autoSpaceDN/>
              <w:bidi w:val="0"/>
              <w:adjustRightInd w:val="0"/>
              <w:snapToGrid w:val="0"/>
              <w:spacing w:line="400" w:lineRule="exact"/>
              <w:ind w:left="440" w:leftChars="100" w:hanging="220" w:hangingChars="100"/>
              <w:jc w:val="left"/>
              <w:textAlignment w:val="auto"/>
              <w:rPr>
                <w:rFonts w:hint="eastAsia" w:asciiTheme="minorEastAsia" w:hAnsiTheme="minorEastAsia" w:eastAsiaTheme="minorEastAsia" w:cstheme="minorEastAsia"/>
                <w:b w:val="0"/>
                <w:bCs w:val="0"/>
                <w:color w:val="000000"/>
                <w:kern w:val="0"/>
                <w:sz w:val="22"/>
                <w:szCs w:val="22"/>
                <w:highlight w:val="none"/>
                <w:lang w:eastAsia="zh-CN"/>
              </w:rPr>
            </w:pPr>
            <w:r>
              <w:rPr>
                <w:rFonts w:hint="eastAsia" w:asciiTheme="minorEastAsia" w:hAnsiTheme="minorEastAsia" w:eastAsiaTheme="minorEastAsia" w:cstheme="minorEastAsia"/>
                <w:b w:val="0"/>
                <w:bCs w:val="0"/>
                <w:color w:val="000000"/>
                <w:kern w:val="0"/>
                <w:sz w:val="22"/>
                <w:szCs w:val="22"/>
                <w:highlight w:val="none"/>
                <w:lang w:val="en-US" w:eastAsia="zh-CN"/>
              </w:rPr>
              <w:t>3</w:t>
            </w:r>
            <w:r>
              <w:rPr>
                <w:rFonts w:hint="eastAsia" w:asciiTheme="minorEastAsia" w:hAnsiTheme="minorEastAsia" w:eastAsiaTheme="minorEastAsia" w:cstheme="minorEastAsia"/>
                <w:b w:val="0"/>
                <w:bCs w:val="0"/>
                <w:color w:val="000000"/>
                <w:kern w:val="0"/>
                <w:sz w:val="22"/>
                <w:szCs w:val="22"/>
                <w:highlight w:val="none"/>
              </w:rPr>
              <w:t xml:space="preserve">、拥有含钾离子2mmol </w:t>
            </w:r>
            <w:r>
              <w:rPr>
                <w:rFonts w:hint="eastAsia" w:asciiTheme="minorEastAsia" w:hAnsiTheme="minorEastAsia" w:eastAsiaTheme="minorEastAsia" w:cstheme="minorEastAsia"/>
                <w:b w:val="0"/>
                <w:bCs w:val="0"/>
                <w:color w:val="000000"/>
                <w:kern w:val="0"/>
                <w:sz w:val="22"/>
                <w:szCs w:val="22"/>
                <w:highlight w:val="none"/>
                <w:lang w:eastAsia="zh-CN"/>
              </w:rPr>
              <w:t>、</w:t>
            </w:r>
            <w:r>
              <w:rPr>
                <w:rFonts w:hint="eastAsia" w:asciiTheme="minorEastAsia" w:hAnsiTheme="minorEastAsia" w:eastAsiaTheme="minorEastAsia" w:cstheme="minorEastAsia"/>
                <w:b w:val="0"/>
                <w:bCs w:val="0"/>
                <w:color w:val="000000"/>
                <w:kern w:val="0"/>
                <w:sz w:val="22"/>
                <w:szCs w:val="22"/>
                <w:highlight w:val="none"/>
              </w:rPr>
              <w:t>3mmol/L的浓度A液，满足不同血钾患者要求</w:t>
            </w:r>
            <w:r>
              <w:rPr>
                <w:rFonts w:hint="eastAsia" w:asciiTheme="minorEastAsia" w:hAnsiTheme="minorEastAsia" w:eastAsiaTheme="minorEastAsia" w:cstheme="minorEastAsia"/>
                <w:b w:val="0"/>
                <w:bCs w:val="0"/>
                <w:color w:val="000000"/>
                <w:kern w:val="0"/>
                <w:sz w:val="22"/>
                <w:szCs w:val="22"/>
                <w:highlight w:val="none"/>
                <w:lang w:eastAsia="zh-CN"/>
              </w:rPr>
              <w:t>；</w:t>
            </w:r>
          </w:p>
          <w:p w14:paraId="6B0822D6">
            <w:pPr>
              <w:keepNext w:val="0"/>
              <w:keepLines w:val="0"/>
              <w:pageBreakBefore w:val="0"/>
              <w:numPr>
                <w:ilvl w:val="0"/>
                <w:numId w:val="0"/>
              </w:numPr>
              <w:kinsoku/>
              <w:wordWrap/>
              <w:autoSpaceDE/>
              <w:autoSpaceDN/>
              <w:bidi w:val="0"/>
              <w:adjustRightInd w:val="0"/>
              <w:snapToGrid w:val="0"/>
              <w:spacing w:line="400" w:lineRule="exact"/>
              <w:ind w:left="440" w:leftChars="100" w:hanging="220" w:hangingChars="100"/>
              <w:jc w:val="left"/>
              <w:textAlignment w:val="auto"/>
              <w:rPr>
                <w:rFonts w:hint="eastAsia" w:asciiTheme="minorEastAsia" w:hAnsiTheme="minorEastAsia" w:eastAsiaTheme="minorEastAsia" w:cstheme="minorEastAsia"/>
                <w:b w:val="0"/>
                <w:bCs w:val="0"/>
                <w:color w:val="000000"/>
                <w:kern w:val="0"/>
                <w:sz w:val="22"/>
                <w:szCs w:val="22"/>
                <w:highlight w:val="none"/>
              </w:rPr>
            </w:pPr>
            <w:r>
              <w:rPr>
                <w:rFonts w:hint="eastAsia" w:asciiTheme="minorEastAsia" w:hAnsiTheme="minorEastAsia" w:eastAsiaTheme="minorEastAsia" w:cstheme="minorEastAsia"/>
                <w:b w:val="0"/>
                <w:bCs w:val="0"/>
                <w:color w:val="000000"/>
                <w:kern w:val="0"/>
                <w:sz w:val="22"/>
                <w:szCs w:val="22"/>
                <w:highlight w:val="none"/>
                <w:lang w:val="en-US" w:eastAsia="zh-CN"/>
              </w:rPr>
              <w:t>4</w:t>
            </w:r>
            <w:r>
              <w:rPr>
                <w:rFonts w:hint="eastAsia" w:asciiTheme="minorEastAsia" w:hAnsiTheme="minorEastAsia" w:eastAsiaTheme="minorEastAsia" w:cstheme="minorEastAsia"/>
                <w:b w:val="0"/>
                <w:bCs w:val="0"/>
                <w:color w:val="000000"/>
                <w:kern w:val="0"/>
                <w:sz w:val="22"/>
                <w:szCs w:val="22"/>
                <w:highlight w:val="none"/>
              </w:rPr>
              <w:t xml:space="preserve">、拥有含钙离子1.25mmol/L、1.5mmol/L的浓度A液，满足不同血钙患者要求；                          </w:t>
            </w:r>
          </w:p>
          <w:p w14:paraId="0D1444F7">
            <w:pPr>
              <w:keepNext w:val="0"/>
              <w:keepLines w:val="0"/>
              <w:pageBreakBefore w:val="0"/>
              <w:numPr>
                <w:ilvl w:val="0"/>
                <w:numId w:val="0"/>
              </w:numPr>
              <w:kinsoku/>
              <w:wordWrap/>
              <w:autoSpaceDE/>
              <w:autoSpaceDN/>
              <w:bidi w:val="0"/>
              <w:adjustRightInd w:val="0"/>
              <w:snapToGrid w:val="0"/>
              <w:spacing w:line="400" w:lineRule="exact"/>
              <w:ind w:firstLine="220" w:firstLineChars="100"/>
              <w:jc w:val="left"/>
              <w:textAlignment w:val="auto"/>
              <w:rPr>
                <w:rFonts w:hint="eastAsia" w:asciiTheme="minorEastAsia" w:hAnsiTheme="minorEastAsia" w:eastAsiaTheme="minorEastAsia" w:cstheme="minorEastAsia"/>
                <w:b w:val="0"/>
                <w:bCs w:val="0"/>
                <w:i w:val="0"/>
                <w:iCs w:val="0"/>
                <w:color w:val="0000FF"/>
                <w:sz w:val="22"/>
                <w:szCs w:val="22"/>
                <w:highlight w:val="none"/>
                <w:vertAlign w:val="baseline"/>
                <w:lang w:val="en-US" w:eastAsia="zh-CN" w:bidi="ar-SA"/>
              </w:rPr>
            </w:pPr>
            <w:r>
              <w:rPr>
                <w:rFonts w:hint="eastAsia" w:asciiTheme="minorEastAsia" w:hAnsiTheme="minorEastAsia" w:eastAsiaTheme="minorEastAsia" w:cstheme="minorEastAsia"/>
                <w:b w:val="0"/>
                <w:bCs w:val="0"/>
                <w:color w:val="000000"/>
                <w:kern w:val="0"/>
                <w:sz w:val="22"/>
                <w:szCs w:val="22"/>
                <w:highlight w:val="none"/>
                <w:lang w:val="en-US" w:eastAsia="zh-CN"/>
              </w:rPr>
              <w:t>5</w:t>
            </w:r>
            <w:r>
              <w:rPr>
                <w:rFonts w:hint="eastAsia" w:asciiTheme="minorEastAsia" w:hAnsiTheme="minorEastAsia" w:eastAsiaTheme="minorEastAsia" w:cstheme="minorEastAsia"/>
                <w:b w:val="0"/>
                <w:bCs w:val="0"/>
                <w:color w:val="000000"/>
                <w:kern w:val="0"/>
                <w:sz w:val="22"/>
                <w:szCs w:val="22"/>
                <w:highlight w:val="none"/>
              </w:rPr>
              <w:t>、A液具有不含糖和含糖规格；</w:t>
            </w:r>
          </w:p>
          <w:p w14:paraId="63C13175">
            <w:pPr>
              <w:keepNext w:val="0"/>
              <w:keepLines w:val="0"/>
              <w:pageBreakBefore w:val="0"/>
              <w:numPr>
                <w:ilvl w:val="0"/>
                <w:numId w:val="0"/>
              </w:numPr>
              <w:kinsoku/>
              <w:wordWrap/>
              <w:autoSpaceDE/>
              <w:autoSpaceDN/>
              <w:bidi w:val="0"/>
              <w:adjustRightInd w:val="0"/>
              <w:snapToGrid w:val="0"/>
              <w:spacing w:line="400" w:lineRule="exact"/>
              <w:ind w:leftChars="0" w:firstLine="220" w:firstLineChars="100"/>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b w:val="0"/>
                <w:bCs w:val="0"/>
                <w:sz w:val="22"/>
                <w:szCs w:val="22"/>
                <w:lang w:val="en-US" w:eastAsia="zh-CN"/>
              </w:rPr>
              <w:t>6</w:t>
            </w:r>
            <w:r>
              <w:rPr>
                <w:rFonts w:hint="eastAsia" w:asciiTheme="minorEastAsia" w:hAnsiTheme="minorEastAsia" w:eastAsiaTheme="minorEastAsia" w:cstheme="minorEastAsia"/>
                <w:b w:val="0"/>
                <w:bCs w:val="0"/>
                <w:sz w:val="22"/>
                <w:szCs w:val="22"/>
                <w:lang w:val="en-US"/>
              </w:rPr>
              <w:t>、</w:t>
            </w:r>
            <w:r>
              <w:rPr>
                <w:rFonts w:hint="eastAsia" w:asciiTheme="minorEastAsia" w:hAnsiTheme="minorEastAsia" w:eastAsiaTheme="minorEastAsia" w:cstheme="minorEastAsia"/>
                <w:sz w:val="22"/>
                <w:szCs w:val="22"/>
              </w:rPr>
              <w:t>细菌内毒素</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0.03EU/ml</w:t>
            </w:r>
            <w:r>
              <w:rPr>
                <w:rFonts w:hint="eastAsia" w:asciiTheme="minorEastAsia" w:hAnsiTheme="minorEastAsia" w:eastAsiaTheme="minorEastAsia" w:cstheme="minorEastAsia"/>
                <w:sz w:val="22"/>
                <w:szCs w:val="22"/>
                <w:lang w:eastAsia="zh-CN"/>
              </w:rPr>
              <w:t>；</w:t>
            </w:r>
          </w:p>
          <w:p w14:paraId="6F48B44C">
            <w:pPr>
              <w:keepNext w:val="0"/>
              <w:keepLines w:val="0"/>
              <w:pageBreakBefore w:val="0"/>
              <w:numPr>
                <w:ilvl w:val="0"/>
                <w:numId w:val="0"/>
              </w:numPr>
              <w:kinsoku/>
              <w:wordWrap/>
              <w:autoSpaceDE/>
              <w:autoSpaceDN/>
              <w:bidi w:val="0"/>
              <w:adjustRightInd w:val="0"/>
              <w:snapToGrid w:val="0"/>
              <w:spacing w:line="400" w:lineRule="exact"/>
              <w:ind w:left="440" w:leftChars="100" w:hanging="220" w:hangingChars="100"/>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7</w:t>
            </w:r>
            <w:r>
              <w:rPr>
                <w:rFonts w:hint="eastAsia" w:asciiTheme="minorEastAsia" w:hAnsiTheme="minorEastAsia" w:eastAsiaTheme="minorEastAsia" w:cstheme="minorEastAsia"/>
                <w:sz w:val="22"/>
                <w:szCs w:val="22"/>
                <w:lang w:val="en-US"/>
              </w:rPr>
              <w:t>、</w:t>
            </w:r>
            <w:r>
              <w:rPr>
                <w:rFonts w:hint="eastAsia" w:asciiTheme="minorEastAsia" w:hAnsiTheme="minorEastAsia" w:eastAsiaTheme="minorEastAsia" w:cstheme="minorEastAsia"/>
                <w:sz w:val="22"/>
                <w:szCs w:val="22"/>
              </w:rPr>
              <w:t>血液透析浓缩物</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需氧菌总数</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100CFU/ml,霉菌和酵母菌总数</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10CFU/ml,大肠埃希菌应不得检出</w:t>
            </w:r>
            <w:r>
              <w:rPr>
                <w:rFonts w:hint="eastAsia" w:asciiTheme="minorEastAsia" w:hAnsiTheme="minorEastAsia" w:eastAsiaTheme="minorEastAsia" w:cstheme="minorEastAsia"/>
                <w:sz w:val="22"/>
                <w:szCs w:val="22"/>
                <w:lang w:eastAsia="zh-CN"/>
              </w:rPr>
              <w:t>；</w:t>
            </w:r>
          </w:p>
          <w:p w14:paraId="15E77023">
            <w:pPr>
              <w:keepNext w:val="0"/>
              <w:keepLines w:val="0"/>
              <w:pageBreakBefore w:val="0"/>
              <w:numPr>
                <w:ilvl w:val="0"/>
                <w:numId w:val="0"/>
              </w:numPr>
              <w:kinsoku/>
              <w:wordWrap/>
              <w:autoSpaceDE/>
              <w:autoSpaceDN/>
              <w:bidi w:val="0"/>
              <w:adjustRightInd w:val="0"/>
              <w:snapToGrid w:val="0"/>
              <w:spacing w:line="400" w:lineRule="exact"/>
              <w:ind w:left="440" w:leftChars="100" w:hanging="220" w:hangingChars="100"/>
              <w:jc w:val="left"/>
              <w:textAlignment w:val="auto"/>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lang w:val="en-US" w:eastAsia="zh-CN"/>
              </w:rPr>
              <w:t>8</w:t>
            </w:r>
            <w:r>
              <w:rPr>
                <w:rFonts w:hint="eastAsia" w:asciiTheme="minorEastAsia" w:hAnsiTheme="minorEastAsia" w:eastAsiaTheme="minorEastAsia" w:cstheme="minorEastAsia"/>
                <w:sz w:val="22"/>
                <w:szCs w:val="22"/>
                <w:lang w:val="en-US"/>
              </w:rPr>
              <w:t>、</w:t>
            </w:r>
            <w:r>
              <w:rPr>
                <w:rFonts w:hint="eastAsia" w:asciiTheme="minorEastAsia" w:hAnsiTheme="minorEastAsia" w:eastAsiaTheme="minorEastAsia" w:cstheme="minorEastAsia"/>
                <w:sz w:val="22"/>
                <w:szCs w:val="22"/>
              </w:rPr>
              <w:t>不溶性微粒状况：本品稀释为透析液后，扣除本底后微粒含量：≥10um微粒</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25个/ ml</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≥25um微粒</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3个/ ml</w:t>
            </w:r>
            <w:r>
              <w:rPr>
                <w:rFonts w:hint="eastAsia" w:asciiTheme="minorEastAsia" w:hAnsiTheme="minorEastAsia" w:eastAsiaTheme="minorEastAsia" w:cstheme="minorEastAsia"/>
                <w:sz w:val="22"/>
                <w:szCs w:val="22"/>
                <w:lang w:eastAsia="zh-CN"/>
              </w:rPr>
              <w:t>；</w:t>
            </w:r>
          </w:p>
          <w:p w14:paraId="3DD1ACE5">
            <w:pPr>
              <w:keepNext w:val="0"/>
              <w:keepLines w:val="0"/>
              <w:pageBreakBefore w:val="0"/>
              <w:widowControl w:val="0"/>
              <w:kinsoku/>
              <w:wordWrap/>
              <w:overflowPunct w:val="0"/>
              <w:topLinePunct/>
              <w:autoSpaceDE/>
              <w:autoSpaceDN/>
              <w:bidi w:val="0"/>
              <w:adjustRightInd w:val="0"/>
              <w:snapToGrid/>
              <w:spacing w:line="400" w:lineRule="exac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二</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血液透析浓缩</w:t>
            </w:r>
            <w:r>
              <w:rPr>
                <w:rFonts w:hint="eastAsia" w:asciiTheme="minorEastAsia" w:hAnsiTheme="minorEastAsia" w:eastAsiaTheme="minorEastAsia" w:cstheme="minorEastAsia"/>
                <w:sz w:val="22"/>
                <w:szCs w:val="22"/>
                <w:lang w:val="en-US" w:eastAsia="zh-CN"/>
              </w:rPr>
              <w:t>物</w:t>
            </w:r>
            <w:r>
              <w:rPr>
                <w:rFonts w:hint="eastAsia" w:asciiTheme="minorEastAsia" w:hAnsiTheme="minorEastAsia" w:eastAsiaTheme="minorEastAsia" w:cstheme="minorEastAsia"/>
                <w:sz w:val="22"/>
                <w:szCs w:val="22"/>
                <w:lang w:eastAsia="zh-CN"/>
              </w:rPr>
              <w:t>（B</w:t>
            </w:r>
            <w:r>
              <w:rPr>
                <w:rFonts w:hint="eastAsia" w:asciiTheme="minorEastAsia" w:hAnsiTheme="minorEastAsia" w:eastAsiaTheme="minorEastAsia" w:cstheme="minorEastAsia"/>
                <w:sz w:val="22"/>
                <w:szCs w:val="22"/>
                <w:lang w:val="en-US" w:eastAsia="zh-CN"/>
              </w:rPr>
              <w:t>干粉桶</w:t>
            </w:r>
            <w:r>
              <w:rPr>
                <w:rFonts w:hint="eastAsia" w:asciiTheme="minorEastAsia" w:hAnsiTheme="minorEastAsia" w:eastAsiaTheme="minorEastAsia" w:cstheme="minorEastAsia"/>
                <w:sz w:val="22"/>
                <w:szCs w:val="22"/>
                <w:lang w:eastAsia="zh-CN"/>
              </w:rPr>
              <w:t>）</w:t>
            </w:r>
          </w:p>
          <w:p w14:paraId="6A3D5A82">
            <w:pPr>
              <w:keepNext w:val="0"/>
              <w:keepLines w:val="0"/>
              <w:pageBreakBefore w:val="0"/>
              <w:widowControl/>
              <w:numPr>
                <w:ilvl w:val="0"/>
                <w:numId w:val="0"/>
              </w:numPr>
              <w:suppressLineNumbers w:val="0"/>
              <w:kinsoku/>
              <w:wordWrap/>
              <w:autoSpaceDE/>
              <w:autoSpaceDN/>
              <w:bidi w:val="0"/>
              <w:adjustRightInd w:val="0"/>
              <w:spacing w:line="400" w:lineRule="exact"/>
              <w:ind w:firstLine="220" w:firstLineChars="100"/>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与A液同一品牌</w:t>
            </w:r>
            <w:r>
              <w:rPr>
                <w:rFonts w:hint="eastAsia" w:asciiTheme="minorEastAsia" w:hAnsiTheme="minorEastAsia" w:eastAsiaTheme="minorEastAsia" w:cstheme="minorEastAsia"/>
                <w:sz w:val="22"/>
                <w:szCs w:val="22"/>
                <w:lang w:eastAsia="zh-CN"/>
              </w:rPr>
              <w:t>；</w:t>
            </w:r>
          </w:p>
          <w:p w14:paraId="534934B0">
            <w:pPr>
              <w:keepNext w:val="0"/>
              <w:keepLines w:val="0"/>
              <w:pageBreakBefore w:val="0"/>
              <w:widowControl/>
              <w:numPr>
                <w:ilvl w:val="0"/>
                <w:numId w:val="0"/>
              </w:numPr>
              <w:suppressLineNumbers w:val="0"/>
              <w:kinsoku/>
              <w:wordWrap/>
              <w:autoSpaceDE/>
              <w:autoSpaceDN/>
              <w:bidi w:val="0"/>
              <w:adjustRightInd w:val="0"/>
              <w:spacing w:line="400" w:lineRule="exact"/>
              <w:ind w:firstLine="220" w:firstLineChars="100"/>
              <w:jc w:val="lef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rPr>
              <w:t>2、联机B干粉桶</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装量≥720</w:t>
            </w:r>
            <w:r>
              <w:rPr>
                <w:rFonts w:hint="eastAsia" w:asciiTheme="minorEastAsia" w:hAnsiTheme="minorEastAsia" w:eastAsiaTheme="minorEastAsia" w:cstheme="minorEastAsia"/>
                <w:sz w:val="22"/>
                <w:szCs w:val="22"/>
              </w:rPr>
              <w:t>g</w:t>
            </w:r>
            <w:r>
              <w:rPr>
                <w:rFonts w:hint="eastAsia" w:asciiTheme="minorEastAsia" w:hAnsiTheme="minorEastAsia" w:eastAsiaTheme="minorEastAsia" w:cstheme="minorEastAsia"/>
                <w:sz w:val="22"/>
                <w:szCs w:val="22"/>
                <w:lang w:val="en-US" w:eastAsia="zh-CN"/>
              </w:rPr>
              <w:t>；</w:t>
            </w:r>
          </w:p>
          <w:p w14:paraId="5D75D961">
            <w:pPr>
              <w:keepNext w:val="0"/>
              <w:keepLines w:val="0"/>
              <w:pageBreakBefore w:val="0"/>
              <w:widowControl/>
              <w:numPr>
                <w:ilvl w:val="0"/>
                <w:numId w:val="0"/>
              </w:numPr>
              <w:suppressLineNumbers w:val="0"/>
              <w:kinsoku/>
              <w:wordWrap/>
              <w:autoSpaceDE/>
              <w:autoSpaceDN/>
              <w:bidi w:val="0"/>
              <w:adjustRightInd w:val="0"/>
              <w:spacing w:line="400" w:lineRule="exact"/>
              <w:ind w:left="440" w:leftChars="100" w:hanging="220" w:hangingChars="100"/>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、透析液配制用水必须符合《血液透析及相关治疗用水》(YY0572-2015)的标准</w:t>
            </w:r>
            <w:r>
              <w:rPr>
                <w:rFonts w:hint="eastAsia" w:asciiTheme="minorEastAsia" w:hAnsiTheme="minorEastAsia" w:eastAsiaTheme="minorEastAsia" w:cstheme="minorEastAsia"/>
                <w:sz w:val="22"/>
                <w:szCs w:val="22"/>
                <w:lang w:eastAsia="zh-CN"/>
              </w:rPr>
              <w:t>；</w:t>
            </w:r>
          </w:p>
          <w:p w14:paraId="7B07B6A2">
            <w:pPr>
              <w:keepNext w:val="0"/>
              <w:keepLines w:val="0"/>
              <w:pageBreakBefore w:val="0"/>
              <w:widowControl/>
              <w:numPr>
                <w:ilvl w:val="0"/>
                <w:numId w:val="0"/>
              </w:numPr>
              <w:suppressLineNumbers w:val="0"/>
              <w:kinsoku/>
              <w:wordWrap/>
              <w:autoSpaceDE/>
              <w:autoSpaceDN/>
              <w:bidi w:val="0"/>
              <w:adjustRightInd w:val="0"/>
              <w:spacing w:line="400" w:lineRule="exact"/>
              <w:ind w:left="440" w:leftChars="100" w:hanging="220" w:hangingChars="100"/>
              <w:jc w:val="lef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4</w:t>
            </w:r>
            <w:r>
              <w:rPr>
                <w:rFonts w:hint="eastAsia" w:asciiTheme="minorEastAsia" w:hAnsiTheme="minorEastAsia" w:eastAsiaTheme="minorEastAsia" w:cstheme="minorEastAsia"/>
                <w:sz w:val="22"/>
                <w:szCs w:val="22"/>
              </w:rPr>
              <w:t>、本品稀释成透析液浓度后:不溶性微粒(扣除本底后微粒含量)≥10um的微粒数</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25个/ml，≥25u m的微粒数</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w:t>
            </w:r>
            <w:r>
              <w:rPr>
                <w:rFonts w:hint="eastAsia" w:asciiTheme="minorEastAsia" w:hAnsiTheme="minorEastAsia" w:eastAsiaTheme="minorEastAsia" w:cstheme="minorEastAsia"/>
                <w:sz w:val="22"/>
                <w:szCs w:val="22"/>
              </w:rPr>
              <w:t>3个/ml</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微生物限度:需氧菌总数≤100cfu/ml</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霉菌和酵母菌总数≤10cfu/ml</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大肠埃希菌不得检出</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lang w:val="en-US" w:eastAsia="zh-CN"/>
              </w:rPr>
              <w:t xml:space="preserve"> </w:t>
            </w:r>
          </w:p>
          <w:p w14:paraId="53292C26">
            <w:pPr>
              <w:keepNext w:val="0"/>
              <w:keepLines w:val="0"/>
              <w:pageBreakBefore w:val="0"/>
              <w:widowControl/>
              <w:numPr>
                <w:ilvl w:val="0"/>
                <w:numId w:val="0"/>
              </w:numPr>
              <w:kinsoku/>
              <w:wordWrap/>
              <w:autoSpaceDE/>
              <w:autoSpaceDN/>
              <w:bidi w:val="0"/>
              <w:adjustRightInd w:val="0"/>
              <w:spacing w:line="400" w:lineRule="exact"/>
              <w:ind w:leftChars="0" w:firstLine="220" w:firstLineChars="100"/>
              <w:jc w:val="left"/>
              <w:textAlignment w:val="auto"/>
              <w:rPr>
                <w:rFonts w:hint="eastAsia" w:asciiTheme="minorEastAsia" w:hAnsiTheme="minorEastAsia" w:eastAsiaTheme="minorEastAsia" w:cstheme="minorEastAsia"/>
                <w:sz w:val="22"/>
                <w:szCs w:val="22"/>
                <w:lang w:val="en-US" w:eastAsia="zh-CN"/>
              </w:rPr>
            </w:pPr>
            <w:r>
              <w:rPr>
                <w:rFonts w:hint="eastAsia" w:asciiTheme="minorEastAsia" w:hAnsiTheme="minorEastAsia" w:eastAsiaTheme="minorEastAsia" w:cstheme="minorEastAsia"/>
                <w:sz w:val="22"/>
                <w:szCs w:val="22"/>
                <w:lang w:val="en-US" w:eastAsia="zh-CN"/>
              </w:rPr>
              <w:t>5、本品稀释成透析液浓度后: 细菌内毒素＜0.03EU/ml；</w:t>
            </w:r>
          </w:p>
          <w:p w14:paraId="1E2A85E8">
            <w:pPr>
              <w:keepNext w:val="0"/>
              <w:keepLines w:val="0"/>
              <w:pageBreakBefore w:val="0"/>
              <w:widowControl/>
              <w:numPr>
                <w:ilvl w:val="0"/>
                <w:numId w:val="0"/>
              </w:numPr>
              <w:suppressLineNumbers w:val="0"/>
              <w:kinsoku/>
              <w:wordWrap/>
              <w:autoSpaceDE/>
              <w:autoSpaceDN/>
              <w:bidi w:val="0"/>
              <w:adjustRightInd w:val="0"/>
              <w:spacing w:line="400" w:lineRule="exact"/>
              <w:ind w:firstLine="220" w:firstLineChars="100"/>
              <w:jc w:val="left"/>
              <w:textAlignment w:val="auto"/>
              <w:rPr>
                <w:rFonts w:hint="eastAsia" w:asciiTheme="minorEastAsia" w:hAnsiTheme="minorEastAsia" w:eastAsiaTheme="minorEastAsia" w:cstheme="minorEastAsia"/>
                <w:sz w:val="22"/>
                <w:szCs w:val="22"/>
                <w:lang w:eastAsia="zh-CN"/>
              </w:rPr>
            </w:pP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产品经过ISO认证(提供证明</w:t>
            </w:r>
            <w:r>
              <w:rPr>
                <w:rFonts w:hint="eastAsia" w:asciiTheme="minorEastAsia" w:hAnsiTheme="minorEastAsia" w:eastAsiaTheme="minorEastAsia" w:cstheme="minorEastAsia"/>
                <w:sz w:val="22"/>
                <w:szCs w:val="22"/>
                <w:lang w:eastAsia="zh-CN"/>
              </w:rPr>
              <w:t>）；</w:t>
            </w:r>
          </w:p>
          <w:p w14:paraId="657BBDC9">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宋体" w:hAnsi="宋体"/>
                <w:b/>
                <w:szCs w:val="21"/>
              </w:rPr>
              <w:t>三、</w:t>
            </w:r>
            <w:r>
              <w:rPr>
                <w:rFonts w:hint="eastAsia" w:ascii="宋体" w:hAnsi="宋体"/>
                <w:b/>
                <w:szCs w:val="21"/>
                <w:lang w:val="en-US" w:eastAsia="zh-CN"/>
              </w:rPr>
              <w:t>产</w:t>
            </w:r>
            <w:r>
              <w:rPr>
                <w:rFonts w:hint="eastAsia" w:asciiTheme="minorEastAsia" w:hAnsiTheme="minorEastAsia" w:eastAsiaTheme="minorEastAsia" w:cstheme="minorEastAsia"/>
                <w:b/>
                <w:bCs/>
                <w:color w:val="000000"/>
                <w:sz w:val="24"/>
                <w:szCs w:val="24"/>
                <w:lang w:val="en-US" w:eastAsia="zh-CN"/>
              </w:rPr>
              <w:t>品限价：</w:t>
            </w:r>
          </w:p>
          <w:p w14:paraId="23E5F38D">
            <w:pPr>
              <w:keepNext w:val="0"/>
              <w:keepLines w:val="0"/>
              <w:pageBreakBefore w:val="0"/>
              <w:widowControl/>
              <w:kinsoku/>
              <w:wordWrap/>
              <w:overflowPunct/>
              <w:topLinePunct w:val="0"/>
              <w:autoSpaceDE/>
              <w:autoSpaceDN/>
              <w:bidi w:val="0"/>
              <w:adjustRightInd w:val="0"/>
              <w:snapToGrid w:val="0"/>
              <w:spacing w:line="480" w:lineRule="exact"/>
              <w:ind w:firstLine="240" w:firstLine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1、血液透析浓缩液（10L/桶）：40元/桶；</w:t>
            </w:r>
          </w:p>
          <w:p w14:paraId="0F5849FC">
            <w:pPr>
              <w:keepNext w:val="0"/>
              <w:keepLines w:val="0"/>
              <w:pageBreakBefore w:val="0"/>
              <w:widowControl/>
              <w:kinsoku/>
              <w:wordWrap/>
              <w:overflowPunct/>
              <w:topLinePunct w:val="0"/>
              <w:autoSpaceDE/>
              <w:autoSpaceDN/>
              <w:bidi w:val="0"/>
              <w:adjustRightInd w:val="0"/>
              <w:snapToGrid w:val="0"/>
              <w:spacing w:line="480" w:lineRule="exact"/>
              <w:ind w:left="720" w:leftChars="109" w:hanging="480" w:hangingChars="200"/>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2、血液血液透析浓缩物粉剂（B干粉桶，≥720g/桶）：21元/桶；</w:t>
            </w:r>
          </w:p>
          <w:p w14:paraId="60EE83CD">
            <w:pPr>
              <w:rPr>
                <w:rFonts w:hint="eastAsia" w:ascii="宋体" w:hAnsi="宋体"/>
                <w:b/>
                <w:szCs w:val="21"/>
              </w:rPr>
            </w:pPr>
            <w:r>
              <w:rPr>
                <w:rFonts w:hint="eastAsia" w:ascii="宋体" w:hAnsi="宋体"/>
                <w:b/>
                <w:szCs w:val="21"/>
                <w:lang w:val="en-US" w:eastAsia="zh-CN"/>
              </w:rPr>
              <w:t>四、要求提供的证明材料包括：</w:t>
            </w:r>
          </w:p>
          <w:p w14:paraId="696245CE">
            <w:pPr>
              <w:keepNext w:val="0"/>
              <w:keepLines w:val="0"/>
              <w:pageBreakBefore w:val="0"/>
              <w:widowControl/>
              <w:kinsoku/>
              <w:wordWrap/>
              <w:overflowPunct/>
              <w:topLinePunct w:val="0"/>
              <w:autoSpaceDE/>
              <w:autoSpaceDN/>
              <w:bidi w:val="0"/>
              <w:adjustRightInd w:val="0"/>
              <w:snapToGrid w:val="0"/>
              <w:spacing w:line="400" w:lineRule="exact"/>
              <w:ind w:firstLine="220" w:firstLineChars="100"/>
              <w:textAlignment w:val="auto"/>
              <w:rPr>
                <w:rFonts w:ascii="宋体" w:hAnsi="宋体"/>
              </w:rPr>
            </w:pPr>
            <w:r>
              <w:rPr>
                <w:rFonts w:hint="eastAsia" w:ascii="宋体" w:hAnsi="宋体"/>
              </w:rPr>
              <w:t>1、产品宣传彩页（中文版原件，标注有技术参数）；</w:t>
            </w:r>
          </w:p>
          <w:p w14:paraId="0802009F">
            <w:pPr>
              <w:keepNext w:val="0"/>
              <w:keepLines w:val="0"/>
              <w:pageBreakBefore w:val="0"/>
              <w:widowControl/>
              <w:kinsoku/>
              <w:wordWrap/>
              <w:overflowPunct/>
              <w:topLinePunct w:val="0"/>
              <w:autoSpaceDE/>
              <w:autoSpaceDN/>
              <w:bidi w:val="0"/>
              <w:adjustRightInd w:val="0"/>
              <w:snapToGrid w:val="0"/>
              <w:spacing w:line="400" w:lineRule="exact"/>
              <w:ind w:firstLine="220" w:firstLineChars="100"/>
              <w:textAlignment w:val="auto"/>
              <w:rPr>
                <w:rFonts w:ascii="宋体" w:hAnsi="宋体"/>
              </w:rPr>
            </w:pPr>
            <w:r>
              <w:rPr>
                <w:rFonts w:hint="eastAsia" w:ascii="宋体" w:hAnsi="宋体"/>
              </w:rPr>
              <w:t>2、产品白皮书（中文版）；</w:t>
            </w:r>
          </w:p>
          <w:p w14:paraId="4D628BE8">
            <w:pPr>
              <w:keepNext w:val="0"/>
              <w:keepLines w:val="0"/>
              <w:pageBreakBefore w:val="0"/>
              <w:widowControl/>
              <w:kinsoku/>
              <w:wordWrap/>
              <w:overflowPunct/>
              <w:topLinePunct w:val="0"/>
              <w:autoSpaceDE/>
              <w:autoSpaceDN/>
              <w:bidi w:val="0"/>
              <w:adjustRightInd w:val="0"/>
              <w:snapToGrid w:val="0"/>
              <w:spacing w:line="400" w:lineRule="exact"/>
              <w:ind w:firstLine="220" w:firstLineChars="100"/>
              <w:textAlignment w:val="auto"/>
              <w:rPr>
                <w:rFonts w:ascii="宋体" w:hAnsi="宋体"/>
              </w:rPr>
            </w:pPr>
            <w:r>
              <w:rPr>
                <w:rFonts w:hint="eastAsia" w:ascii="宋体" w:hAnsi="宋体"/>
              </w:rPr>
              <w:t>3、产品使用说明书（中文版）；</w:t>
            </w:r>
          </w:p>
          <w:p w14:paraId="2FD503D0">
            <w:pPr>
              <w:keepNext w:val="0"/>
              <w:keepLines w:val="0"/>
              <w:pageBreakBefore w:val="0"/>
              <w:widowControl/>
              <w:kinsoku/>
              <w:wordWrap/>
              <w:overflowPunct/>
              <w:topLinePunct w:val="0"/>
              <w:autoSpaceDE/>
              <w:autoSpaceDN/>
              <w:bidi w:val="0"/>
              <w:adjustRightInd w:val="0"/>
              <w:snapToGrid w:val="0"/>
              <w:spacing w:line="400" w:lineRule="exact"/>
              <w:ind w:firstLine="220" w:firstLineChars="100"/>
              <w:textAlignment w:val="auto"/>
              <w:rPr>
                <w:rFonts w:ascii="宋体" w:hAnsi="宋体"/>
              </w:rPr>
            </w:pPr>
            <w:r>
              <w:rPr>
                <w:rFonts w:hint="eastAsia" w:ascii="宋体" w:hAnsi="宋体"/>
              </w:rPr>
              <w:t>4、产品检测报告；</w:t>
            </w:r>
          </w:p>
          <w:p w14:paraId="53BD262C">
            <w:pPr>
              <w:keepNext w:val="0"/>
              <w:keepLines w:val="0"/>
              <w:pageBreakBefore w:val="0"/>
              <w:widowControl/>
              <w:kinsoku/>
              <w:wordWrap/>
              <w:overflowPunct/>
              <w:topLinePunct w:val="0"/>
              <w:autoSpaceDE/>
              <w:autoSpaceDN/>
              <w:bidi w:val="0"/>
              <w:adjustRightInd w:val="0"/>
              <w:snapToGrid w:val="0"/>
              <w:spacing w:line="400" w:lineRule="exact"/>
              <w:ind w:firstLine="220" w:firstLineChars="100"/>
              <w:textAlignment w:val="auto"/>
              <w:rPr>
                <w:rFonts w:ascii="宋体" w:hAnsi="宋体"/>
              </w:rPr>
            </w:pPr>
            <w:r>
              <w:rPr>
                <w:rFonts w:hint="eastAsia" w:ascii="宋体" w:hAnsi="宋体"/>
              </w:rPr>
              <w:t xml:space="preserve">5、产品注册证 ； </w:t>
            </w:r>
          </w:p>
          <w:p w14:paraId="4695EBE1">
            <w:pPr>
              <w:keepNext w:val="0"/>
              <w:keepLines w:val="0"/>
              <w:pageBreakBefore w:val="0"/>
              <w:widowControl/>
              <w:kinsoku/>
              <w:wordWrap/>
              <w:overflowPunct/>
              <w:topLinePunct w:val="0"/>
              <w:autoSpaceDE/>
              <w:autoSpaceDN/>
              <w:bidi w:val="0"/>
              <w:adjustRightInd w:val="0"/>
              <w:snapToGrid w:val="0"/>
              <w:spacing w:line="400" w:lineRule="exact"/>
              <w:ind w:firstLine="220" w:firstLineChars="100"/>
              <w:textAlignment w:val="auto"/>
              <w:rPr>
                <w:rFonts w:ascii="宋体" w:hAnsi="宋体"/>
              </w:rPr>
            </w:pPr>
            <w:r>
              <w:rPr>
                <w:rFonts w:hint="eastAsia" w:ascii="宋体" w:hAnsi="宋体"/>
              </w:rPr>
              <w:t>6、其它证明材料</w:t>
            </w:r>
          </w:p>
          <w:p w14:paraId="27C003A7">
            <w:pPr>
              <w:spacing w:line="360" w:lineRule="auto"/>
              <w:ind w:firstLine="440" w:firstLineChars="200"/>
              <w:rPr>
                <w:rFonts w:ascii="宋体" w:hAnsi="宋体" w:cs="仿宋"/>
                <w:b/>
                <w:szCs w:val="21"/>
              </w:rPr>
            </w:pPr>
            <w:r>
              <w:rPr>
                <w:rFonts w:hint="eastAsia" w:ascii="宋体" w:hAnsi="宋体"/>
                <w:b/>
              </w:rPr>
              <w:t>以上六种，需加盖制造厂家或者中国总代理的公章，投标人可任意提供其中一种或者几种，但是必须要能证明所投产品的技术指标与标书要求的一致性或者差异，如果有差异，需要在技术参数偏离表中标注清楚。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auto" w:sz="4" w:space="0"/>
              <w:left w:val="single" w:color="auto" w:sz="4" w:space="0"/>
              <w:bottom w:val="single" w:color="auto" w:sz="4" w:space="0"/>
              <w:right w:val="single" w:color="auto" w:sz="4" w:space="0"/>
            </w:tcBorders>
          </w:tcPr>
          <w:p w14:paraId="172A2690">
            <w:pPr>
              <w:spacing w:line="360" w:lineRule="auto"/>
              <w:rPr>
                <w:rFonts w:ascii="宋体" w:hAnsi="宋体"/>
                <w:szCs w:val="21"/>
              </w:rPr>
            </w:pPr>
          </w:p>
          <w:p w14:paraId="4E1E7AFE">
            <w:pPr>
              <w:spacing w:line="360" w:lineRule="auto"/>
              <w:rPr>
                <w:rFonts w:ascii="宋体" w:hAnsi="宋体"/>
                <w:szCs w:val="21"/>
              </w:rPr>
            </w:pPr>
            <w:r>
              <w:rPr>
                <w:rFonts w:hint="eastAsia" w:ascii="宋体" w:hAnsi="宋体"/>
                <w:szCs w:val="21"/>
              </w:rPr>
              <w:t xml:space="preserve">        </w:t>
            </w:r>
          </w:p>
        </w:tc>
      </w:tr>
    </w:tbl>
    <w:p w14:paraId="3AE68B58">
      <w:pPr>
        <w:pStyle w:val="15"/>
        <w:spacing w:line="500" w:lineRule="exact"/>
        <w:jc w:val="left"/>
        <w:rPr>
          <w:b/>
          <w:color w:val="FF0000"/>
          <w:sz w:val="24"/>
          <w:szCs w:val="24"/>
        </w:rPr>
      </w:pPr>
      <w:r>
        <w:rPr>
          <w:rFonts w:hint="eastAsia"/>
          <w:b/>
          <w:color w:val="FF0000"/>
          <w:sz w:val="24"/>
          <w:szCs w:val="24"/>
        </w:rPr>
        <w:t>注：</w:t>
      </w:r>
    </w:p>
    <w:p w14:paraId="34DEE2C7">
      <w:pPr>
        <w:pStyle w:val="15"/>
        <w:keepNext w:val="0"/>
        <w:keepLines w:val="0"/>
        <w:pageBreakBefore w:val="0"/>
        <w:kinsoku/>
        <w:wordWrap/>
        <w:overflowPunct/>
        <w:topLinePunct w:val="0"/>
        <w:autoSpaceDE/>
        <w:autoSpaceDN/>
        <w:bidi w:val="0"/>
        <w:spacing w:line="400" w:lineRule="exact"/>
        <w:ind w:left="1086" w:leftChars="393" w:hanging="221" w:hangingChars="100"/>
        <w:jc w:val="left"/>
        <w:textAlignment w:val="auto"/>
        <w:rPr>
          <w:b/>
          <w:color w:val="FF0000"/>
          <w:sz w:val="22"/>
          <w:szCs w:val="22"/>
        </w:rPr>
      </w:pPr>
      <w:r>
        <w:rPr>
          <w:b/>
          <w:color w:val="FF0000"/>
          <w:sz w:val="22"/>
          <w:szCs w:val="22"/>
        </w:rPr>
        <w:t>1</w:t>
      </w:r>
      <w:r>
        <w:rPr>
          <w:rFonts w:hint="eastAsia"/>
          <w:b/>
          <w:color w:val="FF0000"/>
          <w:sz w:val="22"/>
          <w:szCs w:val="22"/>
        </w:rPr>
        <w:t>、</w:t>
      </w:r>
      <w:r>
        <w:rPr>
          <w:rStyle w:val="16"/>
          <w:rFonts w:hint="eastAsia" w:ascii="宋体" w:hAnsi="宋体" w:cs="宋体"/>
          <w:b/>
          <w:color w:val="FF0000"/>
          <w:sz w:val="22"/>
          <w:szCs w:val="22"/>
        </w:rPr>
        <w:t>基本要求必须全部满足要求、否则按无效标处理；所有项目</w:t>
      </w:r>
      <w:r>
        <w:rPr>
          <w:rFonts w:hint="eastAsia" w:ascii="宋体" w:hAnsi="宋体" w:cs="宋体"/>
          <w:b/>
          <w:color w:val="FF0000"/>
          <w:sz w:val="22"/>
          <w:szCs w:val="22"/>
        </w:rPr>
        <w:t>必需全部响应，否则按无效标处理</w:t>
      </w:r>
      <w:r>
        <w:rPr>
          <w:rFonts w:hint="eastAsia" w:hAnsi="宋体"/>
          <w:b/>
          <w:color w:val="FF0000"/>
          <w:sz w:val="22"/>
          <w:szCs w:val="22"/>
        </w:rPr>
        <w:t>；</w:t>
      </w:r>
    </w:p>
    <w:p w14:paraId="3D09D766">
      <w:pPr>
        <w:keepNext w:val="0"/>
        <w:keepLines w:val="0"/>
        <w:pageBreakBefore w:val="0"/>
        <w:kinsoku/>
        <w:wordWrap/>
        <w:overflowPunct/>
        <w:topLinePunct w:val="0"/>
        <w:autoSpaceDE/>
        <w:autoSpaceDN/>
        <w:bidi w:val="0"/>
        <w:spacing w:line="400" w:lineRule="exact"/>
        <w:ind w:left="1092" w:leftChars="396" w:hanging="221" w:hangingChars="100"/>
        <w:textAlignment w:val="auto"/>
        <w:rPr>
          <w:rStyle w:val="16"/>
          <w:rFonts w:ascii="宋体" w:hAnsi="宋体" w:eastAsia="宋体" w:cs="宋体"/>
          <w:b/>
          <w:color w:val="FF0000"/>
          <w:kern w:val="2"/>
          <w:sz w:val="22"/>
          <w:szCs w:val="22"/>
        </w:rPr>
      </w:pPr>
      <w:r>
        <w:rPr>
          <w:rStyle w:val="16"/>
          <w:rFonts w:hint="eastAsia" w:ascii="宋体" w:hAnsi="宋体" w:eastAsia="宋体" w:cs="宋体"/>
          <w:b/>
          <w:color w:val="FF0000"/>
          <w:kern w:val="2"/>
          <w:sz w:val="22"/>
          <w:szCs w:val="22"/>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0D7452F9">
      <w:pPr>
        <w:keepNext w:val="0"/>
        <w:keepLines w:val="0"/>
        <w:pageBreakBefore w:val="0"/>
        <w:kinsoku/>
        <w:wordWrap/>
        <w:overflowPunct/>
        <w:topLinePunct w:val="0"/>
        <w:autoSpaceDE/>
        <w:autoSpaceDN/>
        <w:bidi w:val="0"/>
        <w:spacing w:line="400" w:lineRule="exact"/>
        <w:ind w:firstLine="883" w:firstLineChars="400"/>
        <w:textAlignment w:val="auto"/>
        <w:rPr>
          <w:rStyle w:val="16"/>
          <w:rFonts w:hint="eastAsia" w:ascii="宋体" w:hAnsi="宋体" w:eastAsia="宋体" w:cs="宋体"/>
          <w:b/>
          <w:kern w:val="2"/>
          <w:sz w:val="22"/>
          <w:szCs w:val="22"/>
        </w:rPr>
      </w:pPr>
      <w:r>
        <w:rPr>
          <w:rStyle w:val="16"/>
          <w:rFonts w:hint="eastAsia" w:ascii="宋体" w:hAnsi="宋体" w:eastAsia="宋体" w:cs="宋体"/>
          <w:b/>
          <w:color w:val="FF0000"/>
          <w:kern w:val="2"/>
          <w:sz w:val="22"/>
          <w:szCs w:val="22"/>
        </w:rPr>
        <w:t>3、如验收时发现有虚假应标，将上报监管部门。</w:t>
      </w:r>
    </w:p>
    <w:p w14:paraId="7147644A">
      <w:pPr>
        <w:spacing w:line="360" w:lineRule="auto"/>
        <w:jc w:val="both"/>
        <w:rPr>
          <w:rFonts w:hint="eastAsia" w:ascii="宋体" w:hAnsi="宋体"/>
          <w:sz w:val="32"/>
          <w:szCs w:val="32"/>
        </w:rPr>
      </w:pPr>
      <w:r>
        <w:rPr>
          <w:rFonts w:hint="eastAsia" w:ascii="宋体" w:hAnsi="宋体"/>
          <w:sz w:val="32"/>
          <w:szCs w:val="32"/>
        </w:rPr>
        <w:t xml:space="preserve"> </w:t>
      </w:r>
    </w:p>
    <w:p w14:paraId="455C44A8">
      <w:pPr>
        <w:spacing w:line="360" w:lineRule="auto"/>
        <w:jc w:val="both"/>
        <w:rPr>
          <w:rFonts w:hint="eastAsia" w:ascii="宋体" w:hAnsi="宋体"/>
          <w:sz w:val="32"/>
          <w:szCs w:val="32"/>
        </w:rPr>
      </w:pPr>
    </w:p>
    <w:p w14:paraId="4BF36212">
      <w:pPr>
        <w:spacing w:line="360" w:lineRule="auto"/>
        <w:jc w:val="both"/>
        <w:rPr>
          <w:rFonts w:hint="eastAsia" w:asciiTheme="minorEastAsia" w:hAnsiTheme="minorEastAsia" w:eastAsiaTheme="minorEastAsia" w:cstheme="minorEastAsia"/>
          <w:b/>
          <w:bCs/>
          <w:sz w:val="32"/>
          <w:szCs w:val="32"/>
        </w:rPr>
      </w:pPr>
      <w:bookmarkStart w:id="0" w:name="_GoBack"/>
      <w:bookmarkEnd w:id="0"/>
      <w:r>
        <w:rPr>
          <w:rFonts w:hint="eastAsia" w:asciiTheme="minorEastAsia" w:hAnsiTheme="minorEastAsia" w:eastAsiaTheme="minorEastAsia" w:cstheme="minorEastAsia"/>
          <w:b/>
          <w:bCs/>
          <w:sz w:val="32"/>
          <w:szCs w:val="32"/>
        </w:rPr>
        <w:t xml:space="preserve">二、商务要求  </w:t>
      </w:r>
      <w:r>
        <w:rPr>
          <w:rFonts w:hint="eastAsia" w:asciiTheme="minorEastAsia" w:hAnsiTheme="minorEastAsia" w:eastAsiaTheme="minorEastAsia" w:cstheme="minorEastAsia"/>
          <w:b/>
          <w:bCs/>
          <w:sz w:val="24"/>
          <w:szCs w:val="24"/>
        </w:rPr>
        <w:t xml:space="preserve">    </w:t>
      </w:r>
    </w:p>
    <w:tbl>
      <w:tblPr>
        <w:tblStyle w:val="9"/>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747F3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4784FE2">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3CFCC5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0009C3B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7292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E601A5A">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402F21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6AD15C31">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7BA6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778DE0E">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56C5F6E8">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0297CB0D">
            <w:pPr>
              <w:overflowPunct w:val="0"/>
              <w:topLinePunct/>
              <w:spacing w:line="5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186D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63AB011E">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7DB56598">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15DF6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5856E39">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457C834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74D58078">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0DF24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866BDD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010787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F8275A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5D7975D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付款方式：按需供货，根据医院财务制度付耗材款</w:t>
            </w:r>
          </w:p>
        </w:tc>
      </w:tr>
      <w:tr w14:paraId="45FE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15156852">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2850EA7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64A836B1">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71940DD2"/>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DE832"/>
    <w:multiLevelType w:val="singleLevel"/>
    <w:tmpl w:val="E31DE832"/>
    <w:lvl w:ilvl="0" w:tentative="0">
      <w:start w:val="1"/>
      <w:numFmt w:val="chineseCounting"/>
      <w:suff w:val="nothing"/>
      <w:lvlText w:val="%1、"/>
      <w:lvlJc w:val="left"/>
      <w:rPr>
        <w:rFonts w:hint="eastAsia"/>
      </w:rPr>
    </w:lvl>
  </w:abstractNum>
  <w:abstractNum w:abstractNumId="1">
    <w:nsid w:val="5B3008F4"/>
    <w:multiLevelType w:val="multilevel"/>
    <w:tmpl w:val="5B3008F4"/>
    <w:lvl w:ilvl="0" w:tentative="0">
      <w:start w:val="1"/>
      <w:numFmt w:val="lowerLetter"/>
      <w:lvlText w:val="%1）"/>
      <w:lvlJc w:val="left"/>
      <w:pPr>
        <w:tabs>
          <w:tab w:val="left" w:pos="1320"/>
        </w:tabs>
        <w:ind w:left="1320" w:hanging="720"/>
      </w:pPr>
      <w:rPr>
        <w:rFonts w:hint="eastAsia"/>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pStyle w:val="19"/>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21"/>
      <w:suff w:val="nothing"/>
      <w:lvlText w:val="%1%2　"/>
      <w:lvlJc w:val="left"/>
      <w:pPr>
        <w:ind w:left="0" w:firstLine="0"/>
      </w:pPr>
      <w:rPr>
        <w:rFonts w:hint="eastAsia" w:ascii="黑体" w:hAnsi="Times New Roman" w:eastAsia="黑体"/>
        <w:b w:val="0"/>
        <w:i w:val="0"/>
        <w:sz w:val="21"/>
      </w:rPr>
    </w:lvl>
    <w:lvl w:ilvl="2" w:tentative="0">
      <w:start w:val="1"/>
      <w:numFmt w:val="decimal"/>
      <w:pStyle w:val="20"/>
      <w:suff w:val="nothing"/>
      <w:lvlText w:val="%1%2.%3　"/>
      <w:lvlJc w:val="left"/>
      <w:pPr>
        <w:ind w:left="630" w:firstLine="0"/>
      </w:pPr>
      <w:rPr>
        <w:rFonts w:hint="eastAsia" w:ascii="黑体" w:hAnsi="Times New Roman" w:eastAsia="黑体"/>
        <w:b w:val="0"/>
        <w:i w:val="0"/>
        <w:sz w:val="21"/>
      </w:rPr>
    </w:lvl>
    <w:lvl w:ilvl="3" w:tentative="0">
      <w:start w:val="1"/>
      <w:numFmt w:val="decimal"/>
      <w:suff w:val="nothing"/>
      <w:lvlText w:val="%1%2.%3.%4　"/>
      <w:lvlJc w:val="left"/>
      <w:pPr>
        <w:ind w:left="42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2"/>
  </w:compat>
  <w:docVars>
    <w:docVar w:name="commondata" w:val="eyJoZGlkIjoiOTc3M2Y5NzIzMDFlZjAyY2Q4Njk5ODkyYjFjNzBiNTQifQ=="/>
  </w:docVars>
  <w:rsids>
    <w:rsidRoot w:val="00D31D50"/>
    <w:rsid w:val="0005739F"/>
    <w:rsid w:val="00323B43"/>
    <w:rsid w:val="003D37D8"/>
    <w:rsid w:val="00426133"/>
    <w:rsid w:val="004358AB"/>
    <w:rsid w:val="005515DF"/>
    <w:rsid w:val="008B7726"/>
    <w:rsid w:val="00947D61"/>
    <w:rsid w:val="00CA2879"/>
    <w:rsid w:val="00CD6CF0"/>
    <w:rsid w:val="00D31D50"/>
    <w:rsid w:val="00E215AF"/>
    <w:rsid w:val="02190D63"/>
    <w:rsid w:val="04D50086"/>
    <w:rsid w:val="059D0815"/>
    <w:rsid w:val="06894C98"/>
    <w:rsid w:val="06CE0F77"/>
    <w:rsid w:val="09E56988"/>
    <w:rsid w:val="0CD164FD"/>
    <w:rsid w:val="125B5654"/>
    <w:rsid w:val="15565D98"/>
    <w:rsid w:val="155F1A94"/>
    <w:rsid w:val="16C22DA1"/>
    <w:rsid w:val="176013E8"/>
    <w:rsid w:val="1B3B1CB8"/>
    <w:rsid w:val="1F0245FA"/>
    <w:rsid w:val="1F8F4E42"/>
    <w:rsid w:val="24342827"/>
    <w:rsid w:val="24E51436"/>
    <w:rsid w:val="283F090E"/>
    <w:rsid w:val="2A895E70"/>
    <w:rsid w:val="2D612E78"/>
    <w:rsid w:val="31CD6F8B"/>
    <w:rsid w:val="32E7407C"/>
    <w:rsid w:val="330134D9"/>
    <w:rsid w:val="353443D6"/>
    <w:rsid w:val="3D1F2175"/>
    <w:rsid w:val="3F930665"/>
    <w:rsid w:val="3FE557F4"/>
    <w:rsid w:val="40D07EFD"/>
    <w:rsid w:val="429C5139"/>
    <w:rsid w:val="43947557"/>
    <w:rsid w:val="44942242"/>
    <w:rsid w:val="49380862"/>
    <w:rsid w:val="49557B3A"/>
    <w:rsid w:val="4C336A86"/>
    <w:rsid w:val="4DE57421"/>
    <w:rsid w:val="4E8464BA"/>
    <w:rsid w:val="4F956A99"/>
    <w:rsid w:val="504A5657"/>
    <w:rsid w:val="58CA6C9B"/>
    <w:rsid w:val="5B4D13DE"/>
    <w:rsid w:val="5C853E3A"/>
    <w:rsid w:val="5CCE2DEE"/>
    <w:rsid w:val="5CF55ADB"/>
    <w:rsid w:val="5D7F6ADB"/>
    <w:rsid w:val="63647A46"/>
    <w:rsid w:val="68582F98"/>
    <w:rsid w:val="686D4869"/>
    <w:rsid w:val="69360A9B"/>
    <w:rsid w:val="6C735A5D"/>
    <w:rsid w:val="6CE97C44"/>
    <w:rsid w:val="6D39573C"/>
    <w:rsid w:val="706D3047"/>
    <w:rsid w:val="738E6A6E"/>
    <w:rsid w:val="7BF1530F"/>
    <w:rsid w:val="7E00732C"/>
    <w:rsid w:val="7F9C2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12"/>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qFormat/>
    <w:uiPriority w:val="0"/>
    <w:pPr>
      <w:keepNext/>
      <w:keepLines/>
      <w:spacing w:before="260" w:after="260" w:line="415"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3"/>
    <w:qFormat/>
    <w:uiPriority w:val="0"/>
    <w:pPr>
      <w:widowControl w:val="0"/>
      <w:adjustRightInd/>
      <w:snapToGrid/>
      <w:spacing w:after="0"/>
      <w:jc w:val="both"/>
    </w:pPr>
    <w:rPr>
      <w:rFonts w:ascii="宋体" w:hAnsi="Courier New" w:eastAsiaTheme="minorEastAsia"/>
      <w:kern w:val="2"/>
      <w:sz w:val="21"/>
    </w:rPr>
  </w:style>
  <w:style w:type="paragraph" w:styleId="6">
    <w:name w:val="footer"/>
    <w:basedOn w:val="1"/>
    <w:link w:val="24"/>
    <w:unhideWhenUsed/>
    <w:qFormat/>
    <w:uiPriority w:val="99"/>
    <w:pPr>
      <w:tabs>
        <w:tab w:val="center" w:pos="4153"/>
        <w:tab w:val="right" w:pos="8306"/>
      </w:tabs>
    </w:pPr>
    <w:rPr>
      <w:sz w:val="18"/>
      <w:szCs w:val="18"/>
    </w:rPr>
  </w:style>
  <w:style w:type="paragraph" w:styleId="7">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8">
    <w:name w:val="Normal (Web)"/>
    <w:basedOn w:val="1"/>
    <w:qFormat/>
    <w:uiPriority w:val="0"/>
    <w:pPr>
      <w:adjustRightInd/>
      <w:snapToGrid/>
      <w:spacing w:before="100" w:beforeAutospacing="1" w:after="100" w:afterAutospacing="1" w:line="390" w:lineRule="atLeast"/>
    </w:pPr>
    <w:rPr>
      <w:rFonts w:ascii="宋体" w:hAnsi="宋体" w:eastAsia="宋体" w:cs="宋体"/>
      <w:sz w:val="18"/>
      <w:szCs w:val="18"/>
    </w:rPr>
  </w:style>
  <w:style w:type="table" w:styleId="10">
    <w:name w:val="Table Grid"/>
    <w:basedOn w:val="9"/>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标题 1 字符"/>
    <w:basedOn w:val="11"/>
    <w:link w:val="2"/>
    <w:qFormat/>
    <w:uiPriority w:val="0"/>
    <w:rPr>
      <w:rFonts w:ascii="Times New Roman" w:hAnsi="Times New Roman" w:eastAsia="宋体" w:cs="Times New Roman"/>
      <w:b/>
      <w:bCs/>
      <w:kern w:val="44"/>
      <w:sz w:val="44"/>
      <w:szCs w:val="44"/>
    </w:rPr>
  </w:style>
  <w:style w:type="character" w:customStyle="1" w:styleId="13">
    <w:name w:val="纯文本 字符"/>
    <w:basedOn w:val="11"/>
    <w:link w:val="5"/>
    <w:qFormat/>
    <w:uiPriority w:val="0"/>
    <w:rPr>
      <w:rFonts w:ascii="宋体" w:hAnsi="Courier New" w:eastAsiaTheme="minorEastAsia"/>
      <w:kern w:val="2"/>
      <w:sz w:val="21"/>
    </w:rPr>
  </w:style>
  <w:style w:type="paragraph" w:customStyle="1" w:styleId="14">
    <w:name w:val="H1"/>
    <w:basedOn w:val="3"/>
    <w:next w:val="1"/>
    <w:qFormat/>
    <w:uiPriority w:val="0"/>
    <w:pPr>
      <w:widowControl w:val="0"/>
      <w:adjustRightInd/>
      <w:snapToGrid/>
      <w:spacing w:before="0" w:after="0" w:line="600" w:lineRule="exact"/>
      <w:jc w:val="center"/>
    </w:pPr>
    <w:rPr>
      <w:rFonts w:ascii="宋体" w:hAnsi="宋体" w:eastAsia="黑体" w:cs="Times New Roman"/>
      <w:color w:val="000000"/>
      <w:kern w:val="2"/>
      <w:szCs w:val="21"/>
    </w:rPr>
  </w:style>
  <w:style w:type="paragraph" w:customStyle="1" w:styleId="15">
    <w:name w:val="正文_0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6">
    <w:name w:val="NormalCharacter"/>
    <w:semiHidden/>
    <w:qFormat/>
    <w:uiPriority w:val="0"/>
  </w:style>
  <w:style w:type="character" w:customStyle="1" w:styleId="17">
    <w:name w:val="标题 2 字符"/>
    <w:basedOn w:val="11"/>
    <w:link w:val="3"/>
    <w:semiHidden/>
    <w:qFormat/>
    <w:uiPriority w:val="9"/>
    <w:rPr>
      <w:rFonts w:asciiTheme="majorHAnsi" w:hAnsiTheme="majorHAnsi" w:eastAsiaTheme="majorEastAsia" w:cstheme="majorBidi"/>
      <w:b/>
      <w:bCs/>
      <w:sz w:val="32"/>
      <w:szCs w:val="32"/>
    </w:rPr>
  </w:style>
  <w:style w:type="paragraph" w:customStyle="1" w:styleId="18">
    <w:name w:val="二级无"/>
    <w:basedOn w:val="19"/>
    <w:qFormat/>
    <w:uiPriority w:val="0"/>
    <w:pPr>
      <w:numPr>
        <w:ilvl w:val="2"/>
        <w:numId w:val="1"/>
      </w:numPr>
      <w:tabs>
        <w:tab w:val="left" w:pos="2280"/>
      </w:tabs>
      <w:ind w:left="0"/>
      <w:jc w:val="left"/>
    </w:pPr>
    <w:rPr>
      <w:rFonts w:ascii="宋体" w:eastAsia="宋体"/>
      <w:szCs w:val="21"/>
    </w:rPr>
  </w:style>
  <w:style w:type="paragraph" w:customStyle="1" w:styleId="19">
    <w:name w:val="二级条标题"/>
    <w:basedOn w:val="20"/>
    <w:next w:val="22"/>
    <w:qFormat/>
    <w:uiPriority w:val="0"/>
    <w:pPr>
      <w:numPr>
        <w:ilvl w:val="3"/>
        <w:numId w:val="2"/>
      </w:numPr>
      <w:outlineLvl w:val="3"/>
    </w:pPr>
  </w:style>
  <w:style w:type="paragraph" w:customStyle="1" w:styleId="20">
    <w:name w:val="一级条标题"/>
    <w:basedOn w:val="21"/>
    <w:next w:val="1"/>
    <w:qFormat/>
    <w:uiPriority w:val="0"/>
    <w:pPr>
      <w:numPr>
        <w:ilvl w:val="2"/>
      </w:numPr>
      <w:spacing w:beforeLines="0" w:afterLines="0"/>
      <w:outlineLvl w:val="2"/>
    </w:pPr>
  </w:style>
  <w:style w:type="paragraph" w:customStyle="1" w:styleId="21">
    <w:name w:val="章标题"/>
    <w:next w:val="1"/>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3">
    <w:name w:val="页眉 字符"/>
    <w:basedOn w:val="11"/>
    <w:link w:val="7"/>
    <w:qFormat/>
    <w:uiPriority w:val="99"/>
    <w:rPr>
      <w:rFonts w:ascii="Tahoma" w:hAnsi="Tahoma"/>
      <w:sz w:val="18"/>
      <w:szCs w:val="18"/>
    </w:rPr>
  </w:style>
  <w:style w:type="character" w:customStyle="1" w:styleId="24">
    <w:name w:val="页脚 字符"/>
    <w:basedOn w:val="11"/>
    <w:link w:val="6"/>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1681</Words>
  <Characters>1828</Characters>
  <Lines>12</Lines>
  <Paragraphs>3</Paragraphs>
  <TotalTime>18</TotalTime>
  <ScaleCrop>false</ScaleCrop>
  <LinksUpToDate>false</LinksUpToDate>
  <CharactersWithSpaces>1893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嬴·¥な</cp:lastModifiedBy>
  <dcterms:modified xsi:type="dcterms:W3CDTF">2025-03-31T02:45:43Z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00C28B93C7C04A9E8BBA727B322301FE</vt:lpwstr>
  </property>
  <property fmtid="{D5CDD505-2E9C-101B-9397-08002B2CF9AE}" pid="4" name="KSOTemplateDocerSaveRecord">
    <vt:lpwstr>eyJoZGlkIjoiZWYzZmQ2OTkwYjFjMzc1NGIzYTA4YTc0YTI2M2JlYzMiLCJ1c2VySWQiOiI0MDM5NTUwNDEifQ==</vt:lpwstr>
  </property>
</Properties>
</file>