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90F6D">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黄山市中医医院增设安防系统采购需求</w:t>
      </w:r>
    </w:p>
    <w:p w14:paraId="5096EA6A">
      <w:pPr>
        <w:numPr>
          <w:ilvl w:val="0"/>
          <w:numId w:val="1"/>
        </w:numPr>
        <w:adjustRightInd w:val="0"/>
        <w:snapToGrid w:val="0"/>
        <w:spacing w:line="360" w:lineRule="auto"/>
        <w:ind w:leftChars="0"/>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基本要求</w:t>
      </w:r>
    </w:p>
    <w:p w14:paraId="61D1C374">
      <w:pPr>
        <w:spacing w:line="360" w:lineRule="auto"/>
        <w:ind w:firstLine="420" w:firstLineChars="200"/>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1、根据黄山市公安局治安支队督查结果，依照三级医院评审、平安医院建设要求，医院需增加院区内安防系统设备。因新建的安防系统必须与原有系统兼容，且需接入我院现有的安防大平台，供电需接入UPS。</w:t>
      </w:r>
    </w:p>
    <w:p w14:paraId="01E78F31">
      <w:pPr>
        <w:spacing w:line="360" w:lineRule="auto"/>
        <w:ind w:firstLine="420" w:firstLineChars="20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2、意向供应商需自行现场踏勘，对接医院保卫科相关场景，本项目包</w:t>
      </w:r>
      <w:r>
        <w:rPr>
          <w:rFonts w:hint="eastAsia" w:asciiTheme="minorEastAsia" w:hAnsiTheme="minorEastAsia" w:eastAsiaTheme="minorEastAsia" w:cstheme="minorEastAsia"/>
          <w:lang w:val="en-US" w:eastAsia="zh-CN"/>
        </w:rPr>
        <w:t>含相关设备的安装、调试、接入系统等</w:t>
      </w:r>
      <w:r>
        <w:rPr>
          <w:rFonts w:hint="eastAsia" w:asciiTheme="minorEastAsia" w:hAnsiTheme="minorEastAsia" w:cstheme="minorEastAsia"/>
          <w:lang w:val="en-US" w:eastAsia="zh-CN"/>
        </w:rPr>
        <w:t>工作。</w:t>
      </w:r>
    </w:p>
    <w:p w14:paraId="4C483FBB">
      <w:pPr>
        <w:numPr>
          <w:ilvl w:val="0"/>
          <w:numId w:val="0"/>
        </w:numPr>
        <w:adjustRightInd w:val="0"/>
        <w:snapToGrid w:val="0"/>
        <w:spacing w:line="360" w:lineRule="auto"/>
        <w:ind w:leftChars="0"/>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二、耗材参数要求：</w:t>
      </w:r>
    </w:p>
    <w:tbl>
      <w:tblPr>
        <w:tblW w:w="9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3"/>
        <w:gridCol w:w="2040"/>
        <w:gridCol w:w="1987"/>
        <w:gridCol w:w="680"/>
        <w:gridCol w:w="693"/>
        <w:gridCol w:w="826"/>
        <w:gridCol w:w="1253"/>
        <w:gridCol w:w="1267"/>
      </w:tblGrid>
      <w:tr w14:paraId="0910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9479" w:type="dxa"/>
            <w:gridSpan w:val="8"/>
            <w:tcBorders>
              <w:top w:val="single" w:color="auto" w:sz="4" w:space="0"/>
              <w:left w:val="single" w:color="auto" w:sz="4" w:space="0"/>
              <w:bottom w:val="single" w:color="auto" w:sz="4" w:space="0"/>
              <w:right w:val="single" w:color="auto" w:sz="4" w:space="0"/>
            </w:tcBorders>
            <w:shd w:val="clear"/>
            <w:noWrap/>
            <w:vAlign w:val="center"/>
          </w:tcPr>
          <w:p w14:paraId="1B9F2637">
            <w:pPr>
              <w:keepNext w:val="0"/>
              <w:keepLines w:val="0"/>
              <w:widowControl/>
              <w:suppressLineNumbers w:val="0"/>
              <w:jc w:val="center"/>
              <w:textAlignment w:val="center"/>
              <w:rPr>
                <w:rFonts w:ascii="等线" w:hAnsi="等线" w:eastAsia="等线" w:cs="等线"/>
                <w:b/>
                <w:bCs/>
                <w:i w:val="0"/>
                <w:iCs w:val="0"/>
                <w:color w:val="000000"/>
                <w:sz w:val="36"/>
                <w:szCs w:val="36"/>
                <w:u w:val="none"/>
              </w:rPr>
            </w:pPr>
            <w:r>
              <w:rPr>
                <w:rFonts w:hint="eastAsia" w:ascii="等线" w:hAnsi="等线" w:eastAsia="等线" w:cs="等线"/>
                <w:b/>
                <w:bCs/>
                <w:i w:val="0"/>
                <w:iCs w:val="0"/>
                <w:color w:val="000000"/>
                <w:kern w:val="0"/>
                <w:sz w:val="36"/>
                <w:szCs w:val="36"/>
                <w:u w:val="none"/>
                <w:bdr w:val="none" w:color="auto" w:sz="0" w:space="0"/>
                <w:lang w:val="en-US" w:eastAsia="zh-CN" w:bidi="ar"/>
              </w:rPr>
              <w:t>中医院保卫科增设安防设备清单价格表</w:t>
            </w:r>
          </w:p>
        </w:tc>
      </w:tr>
      <w:tr w14:paraId="1AD0C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6AC900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2040" w:type="dxa"/>
            <w:tcBorders>
              <w:top w:val="single" w:color="auto" w:sz="4" w:space="0"/>
              <w:left w:val="single" w:color="auto" w:sz="4" w:space="0"/>
              <w:bottom w:val="single" w:color="auto" w:sz="4" w:space="0"/>
              <w:right w:val="single" w:color="auto" w:sz="4" w:space="0"/>
            </w:tcBorders>
            <w:shd w:val="clear"/>
            <w:vAlign w:val="center"/>
          </w:tcPr>
          <w:p w14:paraId="6213F92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名 称</w:t>
            </w:r>
          </w:p>
        </w:tc>
        <w:tc>
          <w:tcPr>
            <w:tcW w:w="1987" w:type="dxa"/>
            <w:tcBorders>
              <w:top w:val="single" w:color="auto" w:sz="4" w:space="0"/>
              <w:left w:val="single" w:color="auto" w:sz="4" w:space="0"/>
              <w:bottom w:val="single" w:color="auto" w:sz="4" w:space="0"/>
              <w:right w:val="single" w:color="auto" w:sz="4" w:space="0"/>
            </w:tcBorders>
            <w:shd w:val="clear"/>
            <w:vAlign w:val="center"/>
          </w:tcPr>
          <w:p w14:paraId="22FA669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规  格</w:t>
            </w:r>
          </w:p>
        </w:tc>
        <w:tc>
          <w:tcPr>
            <w:tcW w:w="680" w:type="dxa"/>
            <w:tcBorders>
              <w:top w:val="single" w:color="auto" w:sz="4" w:space="0"/>
              <w:left w:val="single" w:color="auto" w:sz="4" w:space="0"/>
              <w:bottom w:val="single" w:color="auto" w:sz="4" w:space="0"/>
              <w:right w:val="single" w:color="auto" w:sz="4" w:space="0"/>
            </w:tcBorders>
            <w:shd w:val="clear"/>
            <w:vAlign w:val="center"/>
          </w:tcPr>
          <w:p w14:paraId="1336711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693" w:type="dxa"/>
            <w:tcBorders>
              <w:top w:val="single" w:color="auto" w:sz="4" w:space="0"/>
              <w:left w:val="single" w:color="auto" w:sz="4" w:space="0"/>
              <w:bottom w:val="single" w:color="auto" w:sz="4" w:space="0"/>
              <w:right w:val="single" w:color="auto" w:sz="4" w:space="0"/>
            </w:tcBorders>
            <w:shd w:val="clear"/>
            <w:vAlign w:val="center"/>
          </w:tcPr>
          <w:p w14:paraId="1E6CCAD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280F8E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0355C79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合价</w:t>
            </w:r>
          </w:p>
        </w:tc>
        <w:tc>
          <w:tcPr>
            <w:tcW w:w="1267" w:type="dxa"/>
            <w:tcBorders>
              <w:top w:val="single" w:color="auto" w:sz="4" w:space="0"/>
              <w:left w:val="single" w:color="auto" w:sz="4" w:space="0"/>
              <w:bottom w:val="single" w:color="auto" w:sz="4" w:space="0"/>
              <w:right w:val="single" w:color="auto" w:sz="4" w:space="0"/>
            </w:tcBorders>
            <w:shd w:val="clear"/>
            <w:vAlign w:val="center"/>
          </w:tcPr>
          <w:p w14:paraId="6E2EF0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14:paraId="24A8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8"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29A05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094B89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高清红外半球</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14:paraId="435807B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DS-2CD2325ED-I</w:t>
            </w:r>
          </w:p>
        </w:tc>
        <w:tc>
          <w:tcPr>
            <w:tcW w:w="680" w:type="dxa"/>
            <w:tcBorders>
              <w:top w:val="single" w:color="auto" w:sz="4" w:space="0"/>
              <w:left w:val="single" w:color="auto" w:sz="4" w:space="0"/>
              <w:bottom w:val="single" w:color="auto" w:sz="4" w:space="0"/>
              <w:right w:val="single" w:color="auto" w:sz="4" w:space="0"/>
            </w:tcBorders>
            <w:shd w:val="clear"/>
            <w:vAlign w:val="center"/>
          </w:tcPr>
          <w:p w14:paraId="07FC6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693" w:type="dxa"/>
            <w:tcBorders>
              <w:top w:val="single" w:color="auto" w:sz="4" w:space="0"/>
              <w:left w:val="single" w:color="auto" w:sz="4" w:space="0"/>
              <w:bottom w:val="single" w:color="auto" w:sz="4" w:space="0"/>
              <w:right w:val="single" w:color="auto" w:sz="4" w:space="0"/>
            </w:tcBorders>
            <w:shd w:val="clear"/>
            <w:vAlign w:val="center"/>
          </w:tcPr>
          <w:p w14:paraId="00066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0AC5A4E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67B78A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1267" w:type="dxa"/>
            <w:tcBorders>
              <w:top w:val="single" w:color="auto" w:sz="4" w:space="0"/>
              <w:left w:val="single" w:color="auto" w:sz="4" w:space="0"/>
              <w:bottom w:val="single" w:color="auto" w:sz="4" w:space="0"/>
              <w:right w:val="single" w:color="auto" w:sz="4" w:space="0"/>
            </w:tcBorders>
            <w:shd w:val="clear"/>
            <w:vAlign w:val="center"/>
          </w:tcPr>
          <w:p w14:paraId="179C8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麻醉科精麻药口室</w:t>
            </w:r>
          </w:p>
        </w:tc>
      </w:tr>
      <w:tr w14:paraId="54B6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39AD1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62205F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高清红外半球</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14:paraId="4C56435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DS-2CD2325ED-I</w:t>
            </w:r>
          </w:p>
        </w:tc>
        <w:tc>
          <w:tcPr>
            <w:tcW w:w="680" w:type="dxa"/>
            <w:tcBorders>
              <w:top w:val="single" w:color="auto" w:sz="4" w:space="0"/>
              <w:left w:val="single" w:color="auto" w:sz="4" w:space="0"/>
              <w:bottom w:val="single" w:color="auto" w:sz="4" w:space="0"/>
              <w:right w:val="single" w:color="auto" w:sz="4" w:space="0"/>
            </w:tcBorders>
            <w:shd w:val="clear"/>
            <w:vAlign w:val="center"/>
          </w:tcPr>
          <w:p w14:paraId="3CCC1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693" w:type="dxa"/>
            <w:tcBorders>
              <w:top w:val="single" w:color="auto" w:sz="4" w:space="0"/>
              <w:left w:val="single" w:color="auto" w:sz="4" w:space="0"/>
              <w:bottom w:val="single" w:color="auto" w:sz="4" w:space="0"/>
              <w:right w:val="single" w:color="auto" w:sz="4" w:space="0"/>
            </w:tcBorders>
            <w:shd w:val="clear"/>
            <w:vAlign w:val="center"/>
          </w:tcPr>
          <w:p w14:paraId="376E0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1B370D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4D310D5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1267" w:type="dxa"/>
            <w:tcBorders>
              <w:top w:val="single" w:color="auto" w:sz="4" w:space="0"/>
              <w:left w:val="single" w:color="auto" w:sz="4" w:space="0"/>
              <w:bottom w:val="single" w:color="auto" w:sz="4" w:space="0"/>
              <w:right w:val="single" w:color="auto" w:sz="4" w:space="0"/>
            </w:tcBorders>
            <w:shd w:val="clear"/>
            <w:vAlign w:val="center"/>
          </w:tcPr>
          <w:p w14:paraId="53BE3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名医堂后门车棚</w:t>
            </w:r>
          </w:p>
        </w:tc>
      </w:tr>
      <w:tr w14:paraId="3921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576C6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2E3A97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高清红外半球</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14:paraId="6391127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DS-2CD2325ED-I</w:t>
            </w:r>
          </w:p>
        </w:tc>
        <w:tc>
          <w:tcPr>
            <w:tcW w:w="680" w:type="dxa"/>
            <w:tcBorders>
              <w:top w:val="single" w:color="auto" w:sz="4" w:space="0"/>
              <w:left w:val="single" w:color="auto" w:sz="4" w:space="0"/>
              <w:bottom w:val="single" w:color="auto" w:sz="4" w:space="0"/>
              <w:right w:val="single" w:color="auto" w:sz="4" w:space="0"/>
            </w:tcBorders>
            <w:shd w:val="clear"/>
            <w:vAlign w:val="center"/>
          </w:tcPr>
          <w:p w14:paraId="10179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693" w:type="dxa"/>
            <w:tcBorders>
              <w:top w:val="single" w:color="auto" w:sz="4" w:space="0"/>
              <w:left w:val="single" w:color="auto" w:sz="4" w:space="0"/>
              <w:bottom w:val="single" w:color="auto" w:sz="4" w:space="0"/>
              <w:right w:val="single" w:color="auto" w:sz="4" w:space="0"/>
            </w:tcBorders>
            <w:shd w:val="clear"/>
            <w:vAlign w:val="center"/>
          </w:tcPr>
          <w:p w14:paraId="6672D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0795D7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5E2D648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1267" w:type="dxa"/>
            <w:tcBorders>
              <w:top w:val="single" w:color="auto" w:sz="4" w:space="0"/>
              <w:left w:val="single" w:color="auto" w:sz="4" w:space="0"/>
              <w:bottom w:val="single" w:color="auto" w:sz="4" w:space="0"/>
              <w:right w:val="single" w:color="auto" w:sz="4" w:space="0"/>
            </w:tcBorders>
            <w:shd w:val="clear"/>
            <w:vAlign w:val="center"/>
          </w:tcPr>
          <w:p w14:paraId="79A29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地下医废储藏间</w:t>
            </w:r>
          </w:p>
        </w:tc>
      </w:tr>
      <w:tr w14:paraId="5BFE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31003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31F619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高清红外半球</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14:paraId="4FC20B8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DS-2CD2325ED-I</w:t>
            </w:r>
          </w:p>
        </w:tc>
        <w:tc>
          <w:tcPr>
            <w:tcW w:w="680" w:type="dxa"/>
            <w:tcBorders>
              <w:top w:val="single" w:color="auto" w:sz="4" w:space="0"/>
              <w:left w:val="single" w:color="auto" w:sz="4" w:space="0"/>
              <w:bottom w:val="single" w:color="auto" w:sz="4" w:space="0"/>
              <w:right w:val="single" w:color="auto" w:sz="4" w:space="0"/>
            </w:tcBorders>
            <w:shd w:val="clear"/>
            <w:vAlign w:val="center"/>
          </w:tcPr>
          <w:p w14:paraId="4AB31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693" w:type="dxa"/>
            <w:tcBorders>
              <w:top w:val="single" w:color="auto" w:sz="4" w:space="0"/>
              <w:left w:val="single" w:color="auto" w:sz="4" w:space="0"/>
              <w:bottom w:val="single" w:color="auto" w:sz="4" w:space="0"/>
              <w:right w:val="single" w:color="auto" w:sz="4" w:space="0"/>
            </w:tcBorders>
            <w:shd w:val="clear"/>
            <w:vAlign w:val="center"/>
          </w:tcPr>
          <w:p w14:paraId="187DD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3C76F86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461AB2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1267" w:type="dxa"/>
            <w:tcBorders>
              <w:top w:val="single" w:color="auto" w:sz="4" w:space="0"/>
              <w:left w:val="single" w:color="auto" w:sz="4" w:space="0"/>
              <w:bottom w:val="single" w:color="auto" w:sz="4" w:space="0"/>
              <w:right w:val="single" w:color="auto" w:sz="4" w:space="0"/>
            </w:tcBorders>
            <w:shd w:val="clear"/>
            <w:vAlign w:val="center"/>
          </w:tcPr>
          <w:p w14:paraId="06F99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地下高压氧</w:t>
            </w:r>
          </w:p>
        </w:tc>
      </w:tr>
      <w:tr w14:paraId="2A52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782E8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3026E6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高清红外半球</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14:paraId="3EBC296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DS-2CD2325ED-I</w:t>
            </w:r>
          </w:p>
        </w:tc>
        <w:tc>
          <w:tcPr>
            <w:tcW w:w="680" w:type="dxa"/>
            <w:tcBorders>
              <w:top w:val="single" w:color="auto" w:sz="4" w:space="0"/>
              <w:left w:val="single" w:color="auto" w:sz="4" w:space="0"/>
              <w:bottom w:val="single" w:color="auto" w:sz="4" w:space="0"/>
              <w:right w:val="single" w:color="auto" w:sz="4" w:space="0"/>
            </w:tcBorders>
            <w:shd w:val="clear"/>
            <w:vAlign w:val="center"/>
          </w:tcPr>
          <w:p w14:paraId="3B7B2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693" w:type="dxa"/>
            <w:tcBorders>
              <w:top w:val="single" w:color="auto" w:sz="4" w:space="0"/>
              <w:left w:val="single" w:color="auto" w:sz="4" w:space="0"/>
              <w:bottom w:val="single" w:color="auto" w:sz="4" w:space="0"/>
              <w:right w:val="single" w:color="auto" w:sz="4" w:space="0"/>
            </w:tcBorders>
            <w:shd w:val="clear"/>
            <w:vAlign w:val="center"/>
          </w:tcPr>
          <w:p w14:paraId="6A836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27679E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466C965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1267" w:type="dxa"/>
            <w:tcBorders>
              <w:top w:val="single" w:color="auto" w:sz="4" w:space="0"/>
              <w:left w:val="single" w:color="auto" w:sz="4" w:space="0"/>
              <w:bottom w:val="single" w:color="auto" w:sz="4" w:space="0"/>
              <w:right w:val="single" w:color="auto" w:sz="4" w:space="0"/>
            </w:tcBorders>
            <w:shd w:val="clear"/>
            <w:vAlign w:val="center"/>
          </w:tcPr>
          <w:p w14:paraId="7D015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挂号室收费窗口</w:t>
            </w:r>
          </w:p>
        </w:tc>
      </w:tr>
      <w:tr w14:paraId="3DE5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2"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1204A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72C6AA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高清红外半球</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14:paraId="57F36B1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DS-2CD2325ED-I</w:t>
            </w:r>
          </w:p>
        </w:tc>
        <w:tc>
          <w:tcPr>
            <w:tcW w:w="680" w:type="dxa"/>
            <w:tcBorders>
              <w:top w:val="single" w:color="auto" w:sz="4" w:space="0"/>
              <w:left w:val="single" w:color="auto" w:sz="4" w:space="0"/>
              <w:bottom w:val="single" w:color="auto" w:sz="4" w:space="0"/>
              <w:right w:val="single" w:color="auto" w:sz="4" w:space="0"/>
            </w:tcBorders>
            <w:shd w:val="clear"/>
            <w:vAlign w:val="center"/>
          </w:tcPr>
          <w:p w14:paraId="3579A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693" w:type="dxa"/>
            <w:tcBorders>
              <w:top w:val="single" w:color="auto" w:sz="4" w:space="0"/>
              <w:left w:val="single" w:color="auto" w:sz="4" w:space="0"/>
              <w:bottom w:val="single" w:color="auto" w:sz="4" w:space="0"/>
              <w:right w:val="single" w:color="auto" w:sz="4" w:space="0"/>
            </w:tcBorders>
            <w:shd w:val="clear"/>
            <w:vAlign w:val="center"/>
          </w:tcPr>
          <w:p w14:paraId="0B0F1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2BFCE7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2139EFD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1267" w:type="dxa"/>
            <w:tcBorders>
              <w:top w:val="single" w:color="auto" w:sz="4" w:space="0"/>
              <w:left w:val="single" w:color="auto" w:sz="4" w:space="0"/>
              <w:bottom w:val="single" w:color="auto" w:sz="4" w:space="0"/>
              <w:right w:val="single" w:color="auto" w:sz="4" w:space="0"/>
            </w:tcBorders>
            <w:shd w:val="clear"/>
            <w:vAlign w:val="center"/>
          </w:tcPr>
          <w:p w14:paraId="5F4EB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西药房发药窗口</w:t>
            </w:r>
          </w:p>
        </w:tc>
      </w:tr>
      <w:tr w14:paraId="02DC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2"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277A7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322781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高清红外半球</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14:paraId="3721D65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DS-2CD2325ED-I</w:t>
            </w:r>
          </w:p>
        </w:tc>
        <w:tc>
          <w:tcPr>
            <w:tcW w:w="680" w:type="dxa"/>
            <w:tcBorders>
              <w:top w:val="single" w:color="auto" w:sz="4" w:space="0"/>
              <w:left w:val="single" w:color="auto" w:sz="4" w:space="0"/>
              <w:bottom w:val="single" w:color="auto" w:sz="4" w:space="0"/>
              <w:right w:val="single" w:color="auto" w:sz="4" w:space="0"/>
            </w:tcBorders>
            <w:shd w:val="clear"/>
            <w:vAlign w:val="center"/>
          </w:tcPr>
          <w:p w14:paraId="2E8DE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693" w:type="dxa"/>
            <w:tcBorders>
              <w:top w:val="single" w:color="auto" w:sz="4" w:space="0"/>
              <w:left w:val="single" w:color="auto" w:sz="4" w:space="0"/>
              <w:bottom w:val="single" w:color="auto" w:sz="4" w:space="0"/>
              <w:right w:val="single" w:color="auto" w:sz="4" w:space="0"/>
            </w:tcBorders>
            <w:shd w:val="clear"/>
            <w:vAlign w:val="center"/>
          </w:tcPr>
          <w:p w14:paraId="03FE4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45F8FF6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22BF6E5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1267" w:type="dxa"/>
            <w:tcBorders>
              <w:top w:val="single" w:color="auto" w:sz="4" w:space="0"/>
              <w:left w:val="single" w:color="auto" w:sz="4" w:space="0"/>
              <w:bottom w:val="single" w:color="auto" w:sz="4" w:space="0"/>
              <w:right w:val="single" w:color="auto" w:sz="4" w:space="0"/>
            </w:tcBorders>
            <w:shd w:val="clear"/>
            <w:vAlign w:val="center"/>
          </w:tcPr>
          <w:p w14:paraId="50418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门诊大厅候诊椅旁</w:t>
            </w:r>
          </w:p>
        </w:tc>
      </w:tr>
      <w:tr w14:paraId="4242F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1790E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56E9E9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高清红外半球（外接拾音器）</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14:paraId="5329047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DS-2CD3326FWD</w:t>
            </w:r>
            <w:r>
              <w:rPr>
                <w:rFonts w:hint="eastAsia" w:ascii="等线" w:hAnsi="等线" w:eastAsia="等线" w:cs="等线"/>
                <w:i w:val="0"/>
                <w:iCs w:val="0"/>
                <w:color w:val="000000"/>
                <w:kern w:val="0"/>
                <w:sz w:val="22"/>
                <w:szCs w:val="22"/>
                <w:u w:val="none"/>
                <w:bdr w:val="none" w:color="auto" w:sz="0" w:space="0"/>
                <w:lang w:val="en-US" w:eastAsia="zh-CN" w:bidi="ar"/>
              </w:rPr>
              <w:br w:type="textWrapping"/>
            </w:r>
            <w:r>
              <w:rPr>
                <w:rFonts w:hint="eastAsia" w:ascii="等线" w:hAnsi="等线" w:eastAsia="等线" w:cs="等线"/>
                <w:i w:val="0"/>
                <w:iCs w:val="0"/>
                <w:color w:val="000000"/>
                <w:kern w:val="0"/>
                <w:sz w:val="22"/>
                <w:szCs w:val="22"/>
                <w:u w:val="none"/>
                <w:bdr w:val="none" w:color="auto" w:sz="0" w:space="0"/>
                <w:lang w:val="en-US" w:eastAsia="zh-CN" w:bidi="ar"/>
              </w:rPr>
              <w:t xml:space="preserve">A4-LS </w:t>
            </w:r>
          </w:p>
        </w:tc>
        <w:tc>
          <w:tcPr>
            <w:tcW w:w="680" w:type="dxa"/>
            <w:tcBorders>
              <w:top w:val="single" w:color="auto" w:sz="4" w:space="0"/>
              <w:left w:val="single" w:color="auto" w:sz="4" w:space="0"/>
              <w:bottom w:val="single" w:color="auto" w:sz="4" w:space="0"/>
              <w:right w:val="single" w:color="auto" w:sz="4" w:space="0"/>
            </w:tcBorders>
            <w:shd w:val="clear"/>
            <w:vAlign w:val="center"/>
          </w:tcPr>
          <w:p w14:paraId="4BE48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693" w:type="dxa"/>
            <w:tcBorders>
              <w:top w:val="single" w:color="auto" w:sz="4" w:space="0"/>
              <w:left w:val="single" w:color="auto" w:sz="4" w:space="0"/>
              <w:bottom w:val="single" w:color="auto" w:sz="4" w:space="0"/>
              <w:right w:val="single" w:color="auto" w:sz="4" w:space="0"/>
            </w:tcBorders>
            <w:shd w:val="clear"/>
            <w:vAlign w:val="center"/>
          </w:tcPr>
          <w:p w14:paraId="6DFAF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2B9E4EC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5A8203E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267" w:type="dxa"/>
            <w:vMerge w:val="restart"/>
            <w:tcBorders>
              <w:top w:val="single" w:color="auto" w:sz="4" w:space="0"/>
              <w:left w:val="single" w:color="auto" w:sz="4" w:space="0"/>
              <w:bottom w:val="single" w:color="auto" w:sz="4" w:space="0"/>
              <w:right w:val="single" w:color="auto" w:sz="4" w:space="0"/>
            </w:tcBorders>
            <w:shd w:val="clear"/>
            <w:vAlign w:val="center"/>
          </w:tcPr>
          <w:p w14:paraId="7A9EF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医务得医患调解室</w:t>
            </w:r>
          </w:p>
        </w:tc>
      </w:tr>
      <w:tr w14:paraId="5319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411D8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2E971B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拾音器</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14:paraId="54C0EE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DS-2FP4021-MD</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14:paraId="011321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个</w:t>
            </w:r>
          </w:p>
        </w:tc>
        <w:tc>
          <w:tcPr>
            <w:tcW w:w="693" w:type="dxa"/>
            <w:tcBorders>
              <w:top w:val="single" w:color="auto" w:sz="4" w:space="0"/>
              <w:left w:val="single" w:color="auto" w:sz="4" w:space="0"/>
              <w:bottom w:val="single" w:color="auto" w:sz="4" w:space="0"/>
              <w:right w:val="single" w:color="auto" w:sz="4" w:space="0"/>
            </w:tcBorders>
            <w:shd w:val="clear" w:color="auto" w:fill="FFFFFF"/>
            <w:vAlign w:val="center"/>
          </w:tcPr>
          <w:p w14:paraId="32CA92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6589848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4C89054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1267" w:type="dxa"/>
            <w:vMerge w:val="continue"/>
            <w:tcBorders>
              <w:top w:val="single" w:color="auto" w:sz="4" w:space="0"/>
              <w:left w:val="single" w:color="auto" w:sz="4" w:space="0"/>
              <w:bottom w:val="single" w:color="auto" w:sz="4" w:space="0"/>
              <w:right w:val="single" w:color="auto" w:sz="4" w:space="0"/>
            </w:tcBorders>
            <w:shd w:val="clear"/>
            <w:vAlign w:val="center"/>
          </w:tcPr>
          <w:p w14:paraId="5EDE54A7">
            <w:pPr>
              <w:jc w:val="center"/>
              <w:rPr>
                <w:rFonts w:hint="eastAsia" w:ascii="宋体" w:hAnsi="宋体" w:eastAsia="宋体" w:cs="宋体"/>
                <w:i w:val="0"/>
                <w:iCs w:val="0"/>
                <w:color w:val="000000"/>
                <w:sz w:val="24"/>
                <w:szCs w:val="24"/>
                <w:u w:val="none"/>
              </w:rPr>
            </w:pPr>
          </w:p>
        </w:tc>
      </w:tr>
      <w:tr w14:paraId="6CF9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6565A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6759A0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高清红外半球</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14:paraId="5070343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DS-2CD2325ED-I</w:t>
            </w:r>
          </w:p>
        </w:tc>
        <w:tc>
          <w:tcPr>
            <w:tcW w:w="680" w:type="dxa"/>
            <w:tcBorders>
              <w:top w:val="single" w:color="auto" w:sz="4" w:space="0"/>
              <w:left w:val="single" w:color="auto" w:sz="4" w:space="0"/>
              <w:bottom w:val="single" w:color="auto" w:sz="4" w:space="0"/>
              <w:right w:val="single" w:color="auto" w:sz="4" w:space="0"/>
            </w:tcBorders>
            <w:shd w:val="clear"/>
            <w:vAlign w:val="center"/>
          </w:tcPr>
          <w:p w14:paraId="63728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693" w:type="dxa"/>
            <w:tcBorders>
              <w:top w:val="single" w:color="auto" w:sz="4" w:space="0"/>
              <w:left w:val="single" w:color="auto" w:sz="4" w:space="0"/>
              <w:bottom w:val="single" w:color="auto" w:sz="4" w:space="0"/>
              <w:right w:val="single" w:color="auto" w:sz="4" w:space="0"/>
            </w:tcBorders>
            <w:shd w:val="clear"/>
            <w:vAlign w:val="center"/>
          </w:tcPr>
          <w:p w14:paraId="5CBA0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291CC86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7E5C96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1267" w:type="dxa"/>
            <w:tcBorders>
              <w:top w:val="single" w:color="auto" w:sz="4" w:space="0"/>
              <w:left w:val="single" w:color="auto" w:sz="4" w:space="0"/>
              <w:bottom w:val="single" w:color="auto" w:sz="4" w:space="0"/>
              <w:right w:val="single" w:color="auto" w:sz="4" w:space="0"/>
            </w:tcBorders>
            <w:shd w:val="clear"/>
            <w:vAlign w:val="center"/>
          </w:tcPr>
          <w:p w14:paraId="5F9DE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网络机房及配电房</w:t>
            </w:r>
          </w:p>
        </w:tc>
      </w:tr>
      <w:tr w14:paraId="11F3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52E7B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2040" w:type="dxa"/>
            <w:tcBorders>
              <w:top w:val="single" w:color="auto" w:sz="4" w:space="0"/>
              <w:left w:val="single" w:color="auto" w:sz="4" w:space="0"/>
              <w:bottom w:val="single" w:color="auto" w:sz="4" w:space="0"/>
              <w:right w:val="single" w:color="auto" w:sz="4" w:space="0"/>
            </w:tcBorders>
            <w:shd w:val="clear"/>
            <w:vAlign w:val="center"/>
          </w:tcPr>
          <w:p w14:paraId="19754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人脸识别门禁机</w:t>
            </w:r>
          </w:p>
        </w:tc>
        <w:tc>
          <w:tcPr>
            <w:tcW w:w="1987" w:type="dxa"/>
            <w:tcBorders>
              <w:top w:val="single" w:color="auto" w:sz="4" w:space="0"/>
              <w:left w:val="single" w:color="auto" w:sz="4" w:space="0"/>
              <w:bottom w:val="single" w:color="auto" w:sz="4" w:space="0"/>
              <w:right w:val="single" w:color="auto" w:sz="4" w:space="0"/>
            </w:tcBorders>
            <w:shd w:val="clear"/>
            <w:vAlign w:val="center"/>
          </w:tcPr>
          <w:p w14:paraId="4C0A9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DS-K1T673M</w:t>
            </w:r>
          </w:p>
        </w:tc>
        <w:tc>
          <w:tcPr>
            <w:tcW w:w="680" w:type="dxa"/>
            <w:tcBorders>
              <w:top w:val="single" w:color="auto" w:sz="4" w:space="0"/>
              <w:left w:val="single" w:color="auto" w:sz="4" w:space="0"/>
              <w:bottom w:val="single" w:color="auto" w:sz="4" w:space="0"/>
              <w:right w:val="single" w:color="auto" w:sz="4" w:space="0"/>
            </w:tcBorders>
            <w:shd w:val="clear"/>
            <w:vAlign w:val="center"/>
          </w:tcPr>
          <w:p w14:paraId="02DE90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693" w:type="dxa"/>
            <w:tcBorders>
              <w:top w:val="single" w:color="auto" w:sz="4" w:space="0"/>
              <w:left w:val="single" w:color="auto" w:sz="4" w:space="0"/>
              <w:bottom w:val="single" w:color="auto" w:sz="4" w:space="0"/>
              <w:right w:val="single" w:color="auto" w:sz="4" w:space="0"/>
            </w:tcBorders>
            <w:shd w:val="clear"/>
            <w:vAlign w:val="center"/>
          </w:tcPr>
          <w:p w14:paraId="62C8B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68DF824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06B79F9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1267" w:type="dxa"/>
            <w:tcBorders>
              <w:top w:val="single" w:color="auto" w:sz="4" w:space="0"/>
              <w:left w:val="single" w:color="auto" w:sz="4" w:space="0"/>
              <w:bottom w:val="single" w:color="auto" w:sz="4" w:space="0"/>
              <w:right w:val="single" w:color="auto" w:sz="4" w:space="0"/>
            </w:tcBorders>
            <w:shd w:val="clear"/>
            <w:vAlign w:val="center"/>
          </w:tcPr>
          <w:p w14:paraId="3F41E0D3">
            <w:pPr>
              <w:rPr>
                <w:rFonts w:hint="eastAsia" w:ascii="等线" w:hAnsi="等线" w:eastAsia="等线" w:cs="等线"/>
                <w:i w:val="0"/>
                <w:iCs w:val="0"/>
                <w:color w:val="000000"/>
                <w:sz w:val="22"/>
                <w:szCs w:val="22"/>
                <w:u w:val="none"/>
              </w:rPr>
            </w:pPr>
          </w:p>
        </w:tc>
      </w:tr>
      <w:tr w14:paraId="5538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038B5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040" w:type="dxa"/>
            <w:tcBorders>
              <w:top w:val="single" w:color="auto" w:sz="4" w:space="0"/>
              <w:left w:val="single" w:color="auto" w:sz="4" w:space="0"/>
              <w:bottom w:val="single" w:color="auto" w:sz="4" w:space="0"/>
              <w:right w:val="single" w:color="auto" w:sz="4" w:space="0"/>
            </w:tcBorders>
            <w:shd w:val="clear"/>
            <w:vAlign w:val="center"/>
          </w:tcPr>
          <w:p w14:paraId="23170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集中供电电源</w:t>
            </w:r>
          </w:p>
        </w:tc>
        <w:tc>
          <w:tcPr>
            <w:tcW w:w="1987" w:type="dxa"/>
            <w:tcBorders>
              <w:top w:val="single" w:color="auto" w:sz="4" w:space="0"/>
              <w:left w:val="single" w:color="auto" w:sz="4" w:space="0"/>
              <w:bottom w:val="single" w:color="auto" w:sz="4" w:space="0"/>
              <w:right w:val="single" w:color="auto" w:sz="4" w:space="0"/>
            </w:tcBorders>
            <w:shd w:val="clear"/>
            <w:vAlign w:val="center"/>
          </w:tcPr>
          <w:p w14:paraId="382ABA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DC12V20A</w:t>
            </w:r>
          </w:p>
        </w:tc>
        <w:tc>
          <w:tcPr>
            <w:tcW w:w="680" w:type="dxa"/>
            <w:tcBorders>
              <w:top w:val="single" w:color="auto" w:sz="4" w:space="0"/>
              <w:left w:val="single" w:color="auto" w:sz="4" w:space="0"/>
              <w:bottom w:val="single" w:color="auto" w:sz="4" w:space="0"/>
              <w:right w:val="single" w:color="auto" w:sz="4" w:space="0"/>
            </w:tcBorders>
            <w:shd w:val="clear"/>
            <w:vAlign w:val="center"/>
          </w:tcPr>
          <w:p w14:paraId="77799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693" w:type="dxa"/>
            <w:tcBorders>
              <w:top w:val="single" w:color="auto" w:sz="4" w:space="0"/>
              <w:left w:val="single" w:color="auto" w:sz="4" w:space="0"/>
              <w:bottom w:val="single" w:color="auto" w:sz="4" w:space="0"/>
              <w:right w:val="single" w:color="auto" w:sz="4" w:space="0"/>
            </w:tcBorders>
            <w:shd w:val="clear"/>
            <w:vAlign w:val="center"/>
          </w:tcPr>
          <w:p w14:paraId="3A8CB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5E8853D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1BC00F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1267" w:type="dxa"/>
            <w:tcBorders>
              <w:top w:val="single" w:color="auto" w:sz="4" w:space="0"/>
              <w:left w:val="single" w:color="auto" w:sz="4" w:space="0"/>
              <w:bottom w:val="single" w:color="auto" w:sz="4" w:space="0"/>
              <w:right w:val="single" w:color="auto" w:sz="4" w:space="0"/>
            </w:tcBorders>
            <w:shd w:val="clear"/>
            <w:vAlign w:val="center"/>
          </w:tcPr>
          <w:p w14:paraId="20D3E6E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主机房</w:t>
            </w:r>
          </w:p>
        </w:tc>
      </w:tr>
      <w:tr w14:paraId="10E4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67889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2040" w:type="dxa"/>
            <w:tcBorders>
              <w:top w:val="single" w:color="auto" w:sz="4" w:space="0"/>
              <w:left w:val="single" w:color="auto" w:sz="4" w:space="0"/>
              <w:bottom w:val="single" w:color="auto" w:sz="4" w:space="0"/>
              <w:right w:val="single" w:color="auto" w:sz="4" w:space="0"/>
            </w:tcBorders>
            <w:shd w:val="clear"/>
            <w:vAlign w:val="center"/>
          </w:tcPr>
          <w:p w14:paraId="1D9E447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双绞线缆</w:t>
            </w:r>
          </w:p>
        </w:tc>
        <w:tc>
          <w:tcPr>
            <w:tcW w:w="1987" w:type="dxa"/>
            <w:tcBorders>
              <w:top w:val="single" w:color="auto" w:sz="4" w:space="0"/>
              <w:left w:val="single" w:color="auto" w:sz="4" w:space="0"/>
              <w:bottom w:val="single" w:color="auto" w:sz="4" w:space="0"/>
              <w:right w:val="single" w:color="auto" w:sz="4" w:space="0"/>
            </w:tcBorders>
            <w:shd w:val="clear"/>
            <w:vAlign w:val="center"/>
          </w:tcPr>
          <w:p w14:paraId="7139848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UTP6</w:t>
            </w:r>
          </w:p>
        </w:tc>
        <w:tc>
          <w:tcPr>
            <w:tcW w:w="680" w:type="dxa"/>
            <w:tcBorders>
              <w:top w:val="single" w:color="auto" w:sz="4" w:space="0"/>
              <w:left w:val="single" w:color="auto" w:sz="4" w:space="0"/>
              <w:bottom w:val="single" w:color="auto" w:sz="4" w:space="0"/>
              <w:right w:val="single" w:color="auto" w:sz="4" w:space="0"/>
            </w:tcBorders>
            <w:shd w:val="clear"/>
            <w:vAlign w:val="center"/>
          </w:tcPr>
          <w:p w14:paraId="48E05A9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693" w:type="dxa"/>
            <w:tcBorders>
              <w:top w:val="single" w:color="auto" w:sz="4" w:space="0"/>
              <w:left w:val="single" w:color="auto" w:sz="4" w:space="0"/>
              <w:bottom w:val="single" w:color="auto" w:sz="4" w:space="0"/>
              <w:right w:val="single" w:color="auto" w:sz="4" w:space="0"/>
            </w:tcBorders>
            <w:shd w:val="clear"/>
            <w:vAlign w:val="center"/>
          </w:tcPr>
          <w:p w14:paraId="0C408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01AA889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749A926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1267" w:type="dxa"/>
            <w:tcBorders>
              <w:top w:val="single" w:color="auto" w:sz="4" w:space="0"/>
              <w:left w:val="single" w:color="auto" w:sz="4" w:space="0"/>
              <w:bottom w:val="single" w:color="auto" w:sz="4" w:space="0"/>
              <w:right w:val="single" w:color="auto" w:sz="4" w:space="0"/>
            </w:tcBorders>
            <w:shd w:val="clear"/>
            <w:vAlign w:val="center"/>
          </w:tcPr>
          <w:p w14:paraId="45F25475">
            <w:pPr>
              <w:rPr>
                <w:rFonts w:hint="eastAsia" w:ascii="等线" w:hAnsi="等线" w:eastAsia="等线" w:cs="等线"/>
                <w:i w:val="0"/>
                <w:iCs w:val="0"/>
                <w:color w:val="000000"/>
                <w:sz w:val="22"/>
                <w:szCs w:val="22"/>
                <w:u w:val="none"/>
              </w:rPr>
            </w:pPr>
          </w:p>
        </w:tc>
      </w:tr>
      <w:tr w14:paraId="5456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6"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1C20F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2040" w:type="dxa"/>
            <w:tcBorders>
              <w:top w:val="single" w:color="auto" w:sz="4" w:space="0"/>
              <w:left w:val="single" w:color="auto" w:sz="4" w:space="0"/>
              <w:bottom w:val="single" w:color="auto" w:sz="4" w:space="0"/>
              <w:right w:val="single" w:color="auto" w:sz="4" w:space="0"/>
            </w:tcBorders>
            <w:shd w:val="clear"/>
            <w:vAlign w:val="center"/>
          </w:tcPr>
          <w:p w14:paraId="1D88C21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电源线</w:t>
            </w:r>
          </w:p>
        </w:tc>
        <w:tc>
          <w:tcPr>
            <w:tcW w:w="1987" w:type="dxa"/>
            <w:tcBorders>
              <w:top w:val="single" w:color="auto" w:sz="4" w:space="0"/>
              <w:left w:val="single" w:color="auto" w:sz="4" w:space="0"/>
              <w:bottom w:val="single" w:color="auto" w:sz="4" w:space="0"/>
              <w:right w:val="single" w:color="auto" w:sz="4" w:space="0"/>
            </w:tcBorders>
            <w:shd w:val="clear"/>
            <w:vAlign w:val="center"/>
          </w:tcPr>
          <w:p w14:paraId="09BA6C2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RVV2*1.0</w:t>
            </w:r>
          </w:p>
        </w:tc>
        <w:tc>
          <w:tcPr>
            <w:tcW w:w="680" w:type="dxa"/>
            <w:tcBorders>
              <w:top w:val="single" w:color="auto" w:sz="4" w:space="0"/>
              <w:left w:val="single" w:color="auto" w:sz="4" w:space="0"/>
              <w:bottom w:val="single" w:color="auto" w:sz="4" w:space="0"/>
              <w:right w:val="single" w:color="auto" w:sz="4" w:space="0"/>
            </w:tcBorders>
            <w:shd w:val="clear"/>
            <w:vAlign w:val="center"/>
          </w:tcPr>
          <w:p w14:paraId="61CD29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693" w:type="dxa"/>
            <w:tcBorders>
              <w:top w:val="single" w:color="auto" w:sz="4" w:space="0"/>
              <w:left w:val="single" w:color="auto" w:sz="4" w:space="0"/>
              <w:bottom w:val="single" w:color="auto" w:sz="4" w:space="0"/>
              <w:right w:val="single" w:color="auto" w:sz="4" w:space="0"/>
            </w:tcBorders>
            <w:shd w:val="clear"/>
            <w:vAlign w:val="center"/>
          </w:tcPr>
          <w:p w14:paraId="7E5F2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45CA21A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72BABED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1267" w:type="dxa"/>
            <w:tcBorders>
              <w:top w:val="single" w:color="auto" w:sz="4" w:space="0"/>
              <w:left w:val="single" w:color="auto" w:sz="4" w:space="0"/>
              <w:bottom w:val="single" w:color="auto" w:sz="4" w:space="0"/>
              <w:right w:val="single" w:color="auto" w:sz="4" w:space="0"/>
            </w:tcBorders>
            <w:shd w:val="clear"/>
            <w:vAlign w:val="center"/>
          </w:tcPr>
          <w:p w14:paraId="3C357F8E">
            <w:pPr>
              <w:rPr>
                <w:rFonts w:hint="eastAsia" w:ascii="等线" w:hAnsi="等线" w:eastAsia="等线" w:cs="等线"/>
                <w:i w:val="0"/>
                <w:iCs w:val="0"/>
                <w:color w:val="000000"/>
                <w:sz w:val="22"/>
                <w:szCs w:val="22"/>
                <w:u w:val="none"/>
              </w:rPr>
            </w:pPr>
          </w:p>
        </w:tc>
      </w:tr>
      <w:tr w14:paraId="273D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32101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2040" w:type="dxa"/>
            <w:tcBorders>
              <w:top w:val="single" w:color="auto" w:sz="4" w:space="0"/>
              <w:left w:val="single" w:color="auto" w:sz="4" w:space="0"/>
              <w:bottom w:val="single" w:color="auto" w:sz="4" w:space="0"/>
              <w:right w:val="single" w:color="auto" w:sz="4" w:space="0"/>
            </w:tcBorders>
            <w:shd w:val="clear"/>
            <w:vAlign w:val="center"/>
          </w:tcPr>
          <w:p w14:paraId="4907227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辅材</w:t>
            </w:r>
          </w:p>
        </w:tc>
        <w:tc>
          <w:tcPr>
            <w:tcW w:w="1987" w:type="dxa"/>
            <w:tcBorders>
              <w:top w:val="single" w:color="auto" w:sz="4" w:space="0"/>
              <w:left w:val="single" w:color="auto" w:sz="4" w:space="0"/>
              <w:bottom w:val="single" w:color="auto" w:sz="4" w:space="0"/>
              <w:right w:val="single" w:color="auto" w:sz="4" w:space="0"/>
            </w:tcBorders>
            <w:shd w:val="clear"/>
            <w:vAlign w:val="center"/>
          </w:tcPr>
          <w:p w14:paraId="0145C35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管材、线槽、水晶头、拾音器线等</w:t>
            </w:r>
          </w:p>
        </w:tc>
        <w:tc>
          <w:tcPr>
            <w:tcW w:w="680" w:type="dxa"/>
            <w:tcBorders>
              <w:top w:val="single" w:color="auto" w:sz="4" w:space="0"/>
              <w:left w:val="single" w:color="auto" w:sz="4" w:space="0"/>
              <w:bottom w:val="single" w:color="auto" w:sz="4" w:space="0"/>
              <w:right w:val="single" w:color="auto" w:sz="4" w:space="0"/>
            </w:tcBorders>
            <w:shd w:val="clear"/>
            <w:vAlign w:val="center"/>
          </w:tcPr>
          <w:p w14:paraId="7A5B559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批</w:t>
            </w:r>
          </w:p>
        </w:tc>
        <w:tc>
          <w:tcPr>
            <w:tcW w:w="693" w:type="dxa"/>
            <w:tcBorders>
              <w:top w:val="single" w:color="auto" w:sz="4" w:space="0"/>
              <w:left w:val="single" w:color="auto" w:sz="4" w:space="0"/>
              <w:bottom w:val="single" w:color="auto" w:sz="4" w:space="0"/>
              <w:right w:val="single" w:color="auto" w:sz="4" w:space="0"/>
            </w:tcBorders>
            <w:shd w:val="clear"/>
            <w:vAlign w:val="center"/>
          </w:tcPr>
          <w:p w14:paraId="7447D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26" w:type="dxa"/>
            <w:tcBorders>
              <w:top w:val="single" w:color="auto" w:sz="4" w:space="0"/>
              <w:left w:val="single" w:color="auto" w:sz="4" w:space="0"/>
              <w:bottom w:val="single" w:color="auto" w:sz="4" w:space="0"/>
              <w:right w:val="single" w:color="auto" w:sz="4" w:space="0"/>
            </w:tcBorders>
            <w:shd w:val="clear"/>
            <w:vAlign w:val="center"/>
          </w:tcPr>
          <w:p w14:paraId="244918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3EB1FB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1267" w:type="dxa"/>
            <w:tcBorders>
              <w:top w:val="single" w:color="auto" w:sz="4" w:space="0"/>
              <w:left w:val="single" w:color="auto" w:sz="4" w:space="0"/>
              <w:bottom w:val="single" w:color="auto" w:sz="4" w:space="0"/>
              <w:right w:val="single" w:color="auto" w:sz="4" w:space="0"/>
            </w:tcBorders>
            <w:shd w:val="clear"/>
            <w:vAlign w:val="center"/>
          </w:tcPr>
          <w:p w14:paraId="76F06673">
            <w:pPr>
              <w:rPr>
                <w:rFonts w:hint="eastAsia" w:ascii="等线" w:hAnsi="等线" w:eastAsia="等线" w:cs="等线"/>
                <w:i w:val="0"/>
                <w:iCs w:val="0"/>
                <w:color w:val="000000"/>
                <w:sz w:val="22"/>
                <w:szCs w:val="22"/>
                <w:u w:val="none"/>
              </w:rPr>
            </w:pPr>
          </w:p>
        </w:tc>
      </w:tr>
      <w:tr w14:paraId="59A4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33" w:type="dxa"/>
            <w:tcBorders>
              <w:top w:val="single" w:color="auto" w:sz="4" w:space="0"/>
              <w:left w:val="single" w:color="auto" w:sz="4" w:space="0"/>
              <w:bottom w:val="single" w:color="auto" w:sz="4" w:space="0"/>
              <w:right w:val="single" w:color="auto" w:sz="4" w:space="0"/>
            </w:tcBorders>
            <w:shd w:val="clear"/>
            <w:vAlign w:val="center"/>
          </w:tcPr>
          <w:p w14:paraId="59286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6226" w:type="dxa"/>
            <w:gridSpan w:val="5"/>
            <w:tcBorders>
              <w:top w:val="single" w:color="auto" w:sz="4" w:space="0"/>
              <w:left w:val="single" w:color="auto" w:sz="4" w:space="0"/>
              <w:bottom w:val="single" w:color="auto" w:sz="4" w:space="0"/>
              <w:right w:val="single" w:color="auto" w:sz="4" w:space="0"/>
            </w:tcBorders>
            <w:shd w:val="clear"/>
            <w:vAlign w:val="center"/>
          </w:tcPr>
          <w:p w14:paraId="40E8CBDD">
            <w:pPr>
              <w:jc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vAlign w:val="center"/>
          </w:tcPr>
          <w:p w14:paraId="009C0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9B2BAE8">
            <w:pPr>
              <w:rPr>
                <w:rFonts w:hint="eastAsia" w:ascii="等线" w:hAnsi="等线" w:eastAsia="等线" w:cs="等线"/>
                <w:i w:val="0"/>
                <w:iCs w:val="0"/>
                <w:color w:val="000000"/>
                <w:sz w:val="22"/>
                <w:szCs w:val="22"/>
                <w:u w:val="none"/>
              </w:rPr>
            </w:pPr>
          </w:p>
        </w:tc>
      </w:tr>
      <w:tr w14:paraId="4C11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gridSpan w:val="8"/>
            <w:tcBorders>
              <w:top w:val="single" w:color="auto" w:sz="4" w:space="0"/>
              <w:left w:val="single" w:color="auto" w:sz="4" w:space="0"/>
              <w:bottom w:val="single" w:color="auto" w:sz="4" w:space="0"/>
              <w:right w:val="single" w:color="auto" w:sz="4" w:space="0"/>
            </w:tcBorders>
            <w:shd w:val="clear"/>
            <w:noWrap/>
            <w:vAlign w:val="center"/>
          </w:tcPr>
          <w:p w14:paraId="48BADC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备注：以上价格含材料、施工/调试到位及税金</w:t>
            </w:r>
          </w:p>
        </w:tc>
      </w:tr>
    </w:tbl>
    <w:p w14:paraId="1ED39021">
      <w:pPr>
        <w:spacing w:line="360" w:lineRule="auto"/>
        <w:rPr>
          <w:rFonts w:hint="eastAsia" w:asciiTheme="minorEastAsia" w:hAnsiTheme="minorEastAsia" w:cstheme="minorEastAsia"/>
          <w:b/>
          <w:bCs/>
          <w:color w:val="FF0000"/>
          <w:sz w:val="24"/>
          <w:szCs w:val="24"/>
          <w:lang w:val="en-US" w:eastAsia="zh-CN"/>
        </w:rPr>
      </w:pPr>
    </w:p>
    <w:p w14:paraId="02DCA1DD">
      <w:pPr>
        <w:spacing w:line="360" w:lineRule="auto"/>
        <w:rPr>
          <w:rFonts w:ascii="宋体" w:hAnsi="宋体"/>
          <w:b/>
          <w:color w:val="FF0000"/>
          <w:szCs w:val="21"/>
        </w:rPr>
      </w:pPr>
      <w:r>
        <w:rPr>
          <w:rFonts w:hint="eastAsia" w:asciiTheme="minorEastAsia" w:hAnsiTheme="minorEastAsia" w:cstheme="minorEastAsia"/>
          <w:b/>
          <w:bCs/>
          <w:color w:val="FF0000"/>
          <w:sz w:val="24"/>
          <w:szCs w:val="24"/>
          <w:lang w:val="en-US" w:eastAsia="zh-CN"/>
        </w:rPr>
        <w:t>备注：</w:t>
      </w:r>
      <w:r>
        <w:rPr>
          <w:rFonts w:hint="eastAsia" w:ascii="宋体" w:hAnsi="宋体"/>
          <w:b/>
          <w:color w:val="FF0000"/>
          <w:szCs w:val="21"/>
        </w:rPr>
        <w:t>要求提供的证明材料包括：</w:t>
      </w:r>
    </w:p>
    <w:p w14:paraId="13CE3069">
      <w:pPr>
        <w:spacing w:line="360" w:lineRule="auto"/>
        <w:rPr>
          <w:rFonts w:hint="eastAsia" w:ascii="宋体" w:hAnsi="宋体"/>
          <w:b/>
          <w:color w:val="FF0000"/>
          <w:szCs w:val="21"/>
        </w:rPr>
      </w:pPr>
      <w:r>
        <w:rPr>
          <w:rFonts w:hint="eastAsia" w:ascii="宋体" w:hAnsi="宋体"/>
          <w:b/>
          <w:color w:val="FF0000"/>
          <w:szCs w:val="21"/>
        </w:rPr>
        <w:t>1、产品宣传彩页（中文版原件，标注有技术参数）；</w:t>
      </w:r>
    </w:p>
    <w:p w14:paraId="08793D84">
      <w:pPr>
        <w:spacing w:line="360" w:lineRule="auto"/>
        <w:rPr>
          <w:rFonts w:hint="eastAsia" w:ascii="宋体" w:hAnsi="宋体"/>
          <w:b/>
          <w:color w:val="FF0000"/>
          <w:szCs w:val="21"/>
        </w:rPr>
      </w:pPr>
      <w:r>
        <w:rPr>
          <w:rFonts w:hint="eastAsia" w:ascii="宋体" w:hAnsi="宋体"/>
          <w:b/>
          <w:color w:val="FF0000"/>
          <w:szCs w:val="21"/>
        </w:rPr>
        <w:t>2、产品白皮书（中文版）；</w:t>
      </w:r>
    </w:p>
    <w:p w14:paraId="481379FB">
      <w:pPr>
        <w:spacing w:line="360" w:lineRule="auto"/>
        <w:rPr>
          <w:rFonts w:hint="eastAsia" w:ascii="宋体" w:hAnsi="宋体"/>
          <w:b/>
          <w:color w:val="FF0000"/>
          <w:szCs w:val="21"/>
        </w:rPr>
      </w:pPr>
      <w:r>
        <w:rPr>
          <w:rFonts w:hint="eastAsia" w:ascii="宋体" w:hAnsi="宋体"/>
          <w:b/>
          <w:color w:val="FF0000"/>
          <w:szCs w:val="21"/>
        </w:rPr>
        <w:t>3、产品使用说明书（中文版）；</w:t>
      </w:r>
    </w:p>
    <w:p w14:paraId="36D9370F">
      <w:pPr>
        <w:spacing w:line="360" w:lineRule="auto"/>
        <w:rPr>
          <w:rFonts w:hint="eastAsia" w:ascii="宋体" w:hAnsi="宋体"/>
          <w:b/>
          <w:color w:val="FF0000"/>
          <w:szCs w:val="21"/>
        </w:rPr>
      </w:pPr>
      <w:r>
        <w:rPr>
          <w:rFonts w:hint="eastAsia" w:ascii="宋体" w:hAnsi="宋体"/>
          <w:b/>
          <w:color w:val="FF0000"/>
          <w:szCs w:val="21"/>
        </w:rPr>
        <w:t>4、产品检测报告；</w:t>
      </w:r>
    </w:p>
    <w:p w14:paraId="5FDB57EA">
      <w:pPr>
        <w:spacing w:line="360" w:lineRule="auto"/>
        <w:rPr>
          <w:rFonts w:hint="eastAsia" w:ascii="宋体" w:hAnsi="宋体"/>
          <w:b/>
          <w:color w:val="FF0000"/>
          <w:szCs w:val="21"/>
        </w:rPr>
      </w:pPr>
      <w:r>
        <w:rPr>
          <w:rFonts w:hint="eastAsia" w:ascii="宋体" w:hAnsi="宋体"/>
          <w:b/>
          <w:color w:val="FF0000"/>
          <w:szCs w:val="21"/>
        </w:rPr>
        <w:t xml:space="preserve">5、产品注册证； </w:t>
      </w:r>
    </w:p>
    <w:p w14:paraId="06B2E525">
      <w:pPr>
        <w:spacing w:line="360" w:lineRule="auto"/>
        <w:rPr>
          <w:rFonts w:hint="eastAsia" w:ascii="宋体" w:hAnsi="宋体"/>
          <w:b/>
          <w:color w:val="FF0000"/>
          <w:szCs w:val="21"/>
          <w:lang w:val="en-US" w:eastAsia="zh-CN"/>
        </w:rPr>
      </w:pPr>
      <w:r>
        <w:rPr>
          <w:rFonts w:hint="eastAsia" w:ascii="宋体" w:hAnsi="宋体"/>
          <w:b/>
          <w:color w:val="FF0000"/>
          <w:szCs w:val="21"/>
          <w:lang w:val="en-US" w:eastAsia="zh-CN"/>
        </w:rPr>
        <w:t>6、其它证明材料；</w:t>
      </w:r>
    </w:p>
    <w:p w14:paraId="62D30B18">
      <w:pPr>
        <w:spacing w:line="360" w:lineRule="auto"/>
        <w:ind w:firstLine="413" w:firstLineChars="196"/>
        <w:rPr>
          <w:rFonts w:ascii="宋体" w:hAnsi="宋体"/>
          <w:b/>
          <w:color w:val="FF0000"/>
        </w:rPr>
      </w:pPr>
      <w:r>
        <w:rPr>
          <w:rFonts w:hint="eastAsia" w:ascii="宋体" w:hAnsi="宋体"/>
          <w:b/>
          <w:color w:val="FF0000"/>
        </w:rPr>
        <w:t>以上</w:t>
      </w:r>
      <w:r>
        <w:rPr>
          <w:rFonts w:hint="eastAsia" w:ascii="宋体" w:hAnsi="宋体"/>
          <w:b/>
          <w:color w:val="FF0000"/>
          <w:lang w:eastAsia="zh-CN"/>
        </w:rPr>
        <w:t>六</w:t>
      </w:r>
      <w:r>
        <w:rPr>
          <w:rFonts w:hint="eastAsia" w:ascii="宋体" w:hAnsi="宋体"/>
          <w:b/>
          <w:color w:val="FF0000"/>
        </w:rPr>
        <w:t>种，需加盖公章，投标人可任意提供其中一种或者几种，但是必须要能证明所投产品的技术指标与标书要求的一致性或者差异，如果有差异，需要在技术参数偏离表中标注清楚。</w:t>
      </w:r>
    </w:p>
    <w:p w14:paraId="3CB816B7">
      <w:pPr>
        <w:numPr>
          <w:ilvl w:val="0"/>
          <w:numId w:val="0"/>
        </w:numPr>
        <w:adjustRightInd w:val="0"/>
        <w:snapToGrid w:val="0"/>
        <w:spacing w:line="360" w:lineRule="auto"/>
        <w:ind w:left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质量及供货要求</w:t>
      </w:r>
    </w:p>
    <w:p w14:paraId="76CB32C3">
      <w:pPr>
        <w:numPr>
          <w:ilvl w:val="0"/>
          <w:numId w:val="0"/>
        </w:numPr>
        <w:jc w:val="both"/>
        <w:rPr>
          <w:rFonts w:hint="eastAsia" w:asciiTheme="minorEastAsia" w:hAnsiTheme="minorEastAsia" w:cstheme="minorEastAsia"/>
          <w:color w:val="auto"/>
          <w:sz w:val="21"/>
          <w:szCs w:val="21"/>
          <w:lang w:val="en-US" w:eastAsia="zh-CN"/>
        </w:rPr>
      </w:pPr>
      <w:r>
        <w:rPr>
          <w:rFonts w:hint="eastAsia" w:ascii="宋体" w:hAnsi="宋体" w:eastAsia="宋体" w:cs="宋体"/>
          <w:lang w:val="en-US" w:eastAsia="zh-CN"/>
        </w:rPr>
        <w:t>1、货物质量：</w:t>
      </w:r>
      <w:r>
        <w:rPr>
          <w:rFonts w:hint="eastAsia" w:ascii="宋体" w:hAnsi="宋体" w:eastAsia="宋体" w:cs="宋体"/>
          <w:color w:val="auto"/>
          <w:lang w:val="en-US" w:eastAsia="zh-CN"/>
        </w:rPr>
        <w:t>中标方提供的货物必须完全符合国家规定的质量标准和相关行业标准，服务期内，设备免费维修、维护</w:t>
      </w:r>
      <w:r>
        <w:rPr>
          <w:rFonts w:hint="eastAsia" w:asciiTheme="minorEastAsia" w:hAnsiTheme="minorEastAsia" w:cstheme="minorEastAsia"/>
          <w:color w:val="auto"/>
          <w:sz w:val="21"/>
          <w:szCs w:val="21"/>
          <w:lang w:val="en-US" w:eastAsia="zh-CN"/>
        </w:rPr>
        <w:t>；</w:t>
      </w:r>
    </w:p>
    <w:p w14:paraId="26C7AFEA">
      <w:pPr>
        <w:numPr>
          <w:ilvl w:val="0"/>
          <w:numId w:val="0"/>
        </w:numPr>
        <w:jc w:val="both"/>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2、根据采购人需求、相关行业规范要求及现场安装条件合理设计、规划、安装、调试。</w:t>
      </w:r>
      <w:bookmarkStart w:id="0" w:name="_GoBack"/>
      <w:bookmarkEnd w:id="0"/>
    </w:p>
    <w:p w14:paraId="5DBC5539">
      <w:pPr>
        <w:spacing w:line="43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3、投标单位必须有完善的售后维保服务体系，中标后须提供一名联系人员姓名、联系方式。</w:t>
      </w:r>
    </w:p>
    <w:p w14:paraId="1BEBE630">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四、报价要求</w:t>
      </w:r>
    </w:p>
    <w:p w14:paraId="16299F22">
      <w:pPr>
        <w:numPr>
          <w:ilvl w:val="0"/>
          <w:numId w:val="0"/>
        </w:numPr>
        <w:adjustRightInd w:val="0"/>
        <w:snapToGrid w:val="0"/>
        <w:spacing w:line="360" w:lineRule="auto"/>
        <w:ind w:leftChars="0" w:firstLine="420" w:firstLineChars="200"/>
        <w:jc w:val="left"/>
        <w:rPr>
          <w:rFonts w:hint="default" w:ascii="宋体" w:hAnsi="宋体" w:eastAsia="宋体" w:cs="宋体"/>
          <w:color w:val="auto"/>
          <w:lang w:val="en-US" w:eastAsia="zh-CN"/>
        </w:rPr>
      </w:pPr>
      <w:r>
        <w:rPr>
          <w:rFonts w:hint="eastAsia" w:ascii="宋体" w:hAnsi="宋体" w:eastAsia="宋体" w:cs="宋体"/>
          <w:color w:val="auto"/>
          <w:lang w:val="en-US" w:eastAsia="zh-CN"/>
        </w:rPr>
        <w:t>投标报总计即可，需附相关设备、材料的</w:t>
      </w:r>
      <w:r>
        <w:rPr>
          <w:rFonts w:hint="eastAsia" w:asciiTheme="minorEastAsia" w:hAnsiTheme="minorEastAsia" w:cstheme="minorEastAsia"/>
          <w:lang w:val="en-US" w:eastAsia="zh-CN"/>
        </w:rPr>
        <w:t>单价。</w:t>
      </w:r>
    </w:p>
    <w:p w14:paraId="7F4B9E04">
      <w:pPr>
        <w:numPr>
          <w:ilvl w:val="0"/>
          <w:numId w:val="2"/>
        </w:numPr>
        <w:adjustRightInd w:val="0"/>
        <w:snapToGrid w:val="0"/>
        <w:spacing w:line="360" w:lineRule="auto"/>
        <w:ind w:leftChars="0"/>
        <w:jc w:val="left"/>
        <w:rPr>
          <w:rFonts w:ascii="宋体" w:hAnsi="宋体" w:cs="宋体"/>
          <w:b/>
          <w:bCs/>
          <w:szCs w:val="21"/>
        </w:rPr>
      </w:pPr>
      <w:r>
        <w:rPr>
          <w:rFonts w:hint="eastAsia" w:ascii="宋体" w:hAnsi="宋体" w:eastAsia="宋体" w:cs="宋体"/>
          <w:b/>
          <w:bCs/>
          <w:color w:val="auto"/>
          <w:lang w:val="en-US" w:eastAsia="zh-CN"/>
        </w:rPr>
        <w:t>商务要求</w:t>
      </w:r>
    </w:p>
    <w:p w14:paraId="27621C30">
      <w:pPr>
        <w:rPr>
          <w:rFonts w:ascii="宋体" w:hAnsi="宋体" w:cs="宋体"/>
          <w:b/>
          <w:bCs/>
          <w:szCs w:val="21"/>
        </w:rPr>
      </w:pPr>
      <w:r>
        <w:rPr>
          <w:rFonts w:hint="eastAsia" w:ascii="宋体" w:hAnsi="宋体" w:cs="宋体"/>
          <w:b/>
          <w:bCs/>
          <w:szCs w:val="21"/>
        </w:rPr>
        <w:t xml:space="preserve">         </w:t>
      </w:r>
    </w:p>
    <w:tbl>
      <w:tblPr>
        <w:tblStyle w:val="3"/>
        <w:tblW w:w="85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14:paraId="1794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6" w:type="dxa"/>
            <w:vAlign w:val="center"/>
          </w:tcPr>
          <w:p w14:paraId="2465905F">
            <w:pPr>
              <w:jc w:val="center"/>
              <w:rPr>
                <w:rFonts w:ascii="宋体" w:hAnsi="宋体" w:cs="宋体"/>
                <w:b/>
                <w:bCs/>
                <w:szCs w:val="21"/>
              </w:rPr>
            </w:pPr>
            <w:r>
              <w:rPr>
                <w:rFonts w:hint="eastAsia" w:ascii="宋体" w:hAnsi="宋体" w:cs="宋体"/>
                <w:b/>
                <w:bCs/>
                <w:szCs w:val="21"/>
              </w:rPr>
              <w:t>序号</w:t>
            </w:r>
          </w:p>
        </w:tc>
        <w:tc>
          <w:tcPr>
            <w:tcW w:w="1668" w:type="dxa"/>
            <w:vAlign w:val="center"/>
          </w:tcPr>
          <w:p w14:paraId="782EAEAF">
            <w:pPr>
              <w:jc w:val="center"/>
              <w:rPr>
                <w:rFonts w:ascii="宋体" w:hAnsi="宋体" w:cs="宋体"/>
                <w:b/>
                <w:bCs/>
                <w:szCs w:val="21"/>
              </w:rPr>
            </w:pPr>
            <w:r>
              <w:rPr>
                <w:rFonts w:hint="eastAsia" w:ascii="宋体" w:hAnsi="宋体" w:cs="宋体"/>
                <w:b/>
                <w:bCs/>
                <w:szCs w:val="21"/>
              </w:rPr>
              <w:t>内容</w:t>
            </w:r>
          </w:p>
        </w:tc>
        <w:tc>
          <w:tcPr>
            <w:tcW w:w="6175" w:type="dxa"/>
            <w:vAlign w:val="center"/>
          </w:tcPr>
          <w:p w14:paraId="2F32CE72">
            <w:pPr>
              <w:jc w:val="center"/>
              <w:rPr>
                <w:rFonts w:ascii="宋体" w:hAnsi="宋体" w:cs="宋体"/>
                <w:b/>
                <w:bCs/>
                <w:szCs w:val="21"/>
              </w:rPr>
            </w:pPr>
            <w:r>
              <w:rPr>
                <w:rFonts w:hint="eastAsia" w:ascii="宋体" w:hAnsi="宋体" w:cs="宋体"/>
                <w:b/>
                <w:bCs/>
                <w:szCs w:val="21"/>
              </w:rPr>
              <w:t>要求</w:t>
            </w:r>
          </w:p>
        </w:tc>
      </w:tr>
      <w:tr w14:paraId="26AB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24EA1EAF">
            <w:pPr>
              <w:spacing w:line="500" w:lineRule="exact"/>
              <w:jc w:val="center"/>
              <w:rPr>
                <w:rFonts w:ascii="宋体" w:hAnsi="宋体" w:cs="宋体"/>
                <w:b/>
                <w:bCs/>
                <w:szCs w:val="21"/>
              </w:rPr>
            </w:pPr>
            <w:r>
              <w:rPr>
                <w:rFonts w:hint="eastAsia" w:ascii="宋体" w:hAnsi="宋体" w:cs="宋体"/>
                <w:b/>
                <w:bCs/>
                <w:szCs w:val="21"/>
              </w:rPr>
              <w:t>1</w:t>
            </w:r>
          </w:p>
        </w:tc>
        <w:tc>
          <w:tcPr>
            <w:tcW w:w="1668" w:type="dxa"/>
            <w:vAlign w:val="center"/>
          </w:tcPr>
          <w:p w14:paraId="243511A3">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vAlign w:val="center"/>
          </w:tcPr>
          <w:p w14:paraId="183E5B40">
            <w:pPr>
              <w:spacing w:line="500" w:lineRule="exact"/>
              <w:rPr>
                <w:rFonts w:ascii="宋体" w:hAnsi="宋体" w:cs="宋体"/>
                <w:b/>
                <w:bCs/>
                <w:szCs w:val="21"/>
              </w:rPr>
            </w:pPr>
            <w:r>
              <w:rPr>
                <w:rFonts w:hint="eastAsia" w:ascii="宋体" w:hAnsi="宋体" w:cs="宋体"/>
                <w:b/>
                <w:bCs/>
                <w:szCs w:val="21"/>
              </w:rPr>
              <w:t>黄山市屯溪区</w:t>
            </w:r>
          </w:p>
        </w:tc>
      </w:tr>
      <w:tr w14:paraId="75B7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696" w:type="dxa"/>
            <w:vAlign w:val="center"/>
          </w:tcPr>
          <w:p w14:paraId="272652BC">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2</w:t>
            </w:r>
          </w:p>
        </w:tc>
        <w:tc>
          <w:tcPr>
            <w:tcW w:w="1668" w:type="dxa"/>
            <w:vAlign w:val="center"/>
          </w:tcPr>
          <w:p w14:paraId="3473FB59">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175" w:type="dxa"/>
            <w:vAlign w:val="center"/>
          </w:tcPr>
          <w:p w14:paraId="4D2A8EE2">
            <w:pPr>
              <w:spacing w:line="500" w:lineRule="exact"/>
              <w:rPr>
                <w:rFonts w:ascii="宋体" w:hAnsi="宋体" w:cs="宋体"/>
                <w:b/>
                <w:bCs/>
                <w:szCs w:val="21"/>
              </w:rPr>
            </w:pPr>
            <w:r>
              <w:rPr>
                <w:rFonts w:hint="eastAsia" w:ascii="宋体" w:hAnsi="宋体" w:cs="宋体"/>
                <w:b/>
                <w:bCs/>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10CD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6D255658">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3</w:t>
            </w:r>
          </w:p>
        </w:tc>
        <w:tc>
          <w:tcPr>
            <w:tcW w:w="1668" w:type="dxa"/>
            <w:vAlign w:val="center"/>
          </w:tcPr>
          <w:p w14:paraId="4D2B750D">
            <w:pPr>
              <w:spacing w:line="500" w:lineRule="exact"/>
              <w:jc w:val="center"/>
              <w:rPr>
                <w:rFonts w:ascii="宋体" w:hAnsi="宋体" w:cs="宋体"/>
                <w:b/>
                <w:bCs/>
                <w:szCs w:val="21"/>
              </w:rPr>
            </w:pPr>
            <w:r>
              <w:rPr>
                <w:rFonts w:hint="eastAsia" w:ascii="宋体" w:hAnsi="宋体" w:cs="宋体"/>
                <w:b/>
                <w:bCs/>
                <w:szCs w:val="21"/>
                <w:lang w:val="en-US" w:eastAsia="zh-CN"/>
              </w:rPr>
              <w:t>质保</w:t>
            </w:r>
            <w:r>
              <w:rPr>
                <w:rFonts w:hint="eastAsia" w:ascii="宋体" w:hAnsi="宋体" w:cs="宋体"/>
                <w:b/>
                <w:bCs/>
                <w:szCs w:val="21"/>
              </w:rPr>
              <w:t>期</w:t>
            </w:r>
          </w:p>
        </w:tc>
        <w:tc>
          <w:tcPr>
            <w:tcW w:w="6175" w:type="dxa"/>
            <w:vAlign w:val="center"/>
          </w:tcPr>
          <w:p w14:paraId="4F75B32C">
            <w:pPr>
              <w:spacing w:line="500" w:lineRule="exact"/>
              <w:rPr>
                <w:rFonts w:ascii="宋体" w:hAnsi="宋体" w:cs="宋体"/>
                <w:b/>
                <w:bCs/>
                <w:szCs w:val="21"/>
              </w:rPr>
            </w:pPr>
            <w:r>
              <w:rPr>
                <w:rFonts w:hint="eastAsia" w:ascii="宋体" w:hAnsi="宋体" w:eastAsia="宋体" w:cs="宋体"/>
                <w:b/>
                <w:bCs/>
                <w:szCs w:val="21"/>
                <w:lang w:val="en-US" w:eastAsia="zh-CN"/>
              </w:rPr>
              <w:t>≧</w:t>
            </w:r>
            <w:r>
              <w:rPr>
                <w:rFonts w:hint="eastAsia" w:ascii="宋体" w:hAnsi="宋体" w:eastAsia="宋体" w:cs="宋体"/>
                <w:b/>
                <w:bCs/>
                <w:szCs w:val="21"/>
                <w:lang w:val="en-US" w:eastAsia="zh-CN"/>
              </w:rPr>
              <w:t>2</w:t>
            </w:r>
            <w:r>
              <w:rPr>
                <w:rFonts w:hint="eastAsia" w:ascii="宋体" w:hAnsi="宋体" w:cs="宋体"/>
                <w:b/>
                <w:bCs/>
                <w:szCs w:val="21"/>
              </w:rPr>
              <w:t>年</w:t>
            </w:r>
          </w:p>
        </w:tc>
      </w:tr>
      <w:tr w14:paraId="0D8D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14:paraId="004B49B7">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4</w:t>
            </w:r>
          </w:p>
        </w:tc>
        <w:tc>
          <w:tcPr>
            <w:tcW w:w="1668" w:type="dxa"/>
            <w:vAlign w:val="center"/>
          </w:tcPr>
          <w:p w14:paraId="1FBB3760">
            <w:pPr>
              <w:spacing w:line="500" w:lineRule="exact"/>
              <w:jc w:val="center"/>
              <w:rPr>
                <w:rFonts w:ascii="宋体" w:hAnsi="宋体" w:cs="宋体"/>
                <w:b/>
                <w:bCs/>
                <w:szCs w:val="21"/>
              </w:rPr>
            </w:pPr>
            <w:r>
              <w:rPr>
                <w:rFonts w:hint="eastAsia" w:ascii="宋体" w:hAnsi="宋体" w:cs="宋体"/>
                <w:b/>
                <w:bCs/>
                <w:szCs w:val="21"/>
              </w:rPr>
              <w:t>货物售后服务</w:t>
            </w:r>
          </w:p>
        </w:tc>
        <w:tc>
          <w:tcPr>
            <w:tcW w:w="6175" w:type="dxa"/>
            <w:vAlign w:val="center"/>
          </w:tcPr>
          <w:p w14:paraId="0895124C">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14:paraId="23512A70">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14:paraId="71AF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563DBF85">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5</w:t>
            </w:r>
          </w:p>
        </w:tc>
        <w:tc>
          <w:tcPr>
            <w:tcW w:w="1668" w:type="dxa"/>
            <w:vAlign w:val="center"/>
          </w:tcPr>
          <w:p w14:paraId="30CF7460">
            <w:pPr>
              <w:spacing w:line="500" w:lineRule="exact"/>
              <w:jc w:val="center"/>
              <w:rPr>
                <w:rFonts w:ascii="宋体" w:hAnsi="宋体" w:cs="宋体"/>
                <w:b/>
                <w:bCs/>
                <w:szCs w:val="21"/>
              </w:rPr>
            </w:pPr>
            <w:r>
              <w:rPr>
                <w:rFonts w:hint="eastAsia" w:ascii="宋体" w:hAnsi="宋体" w:cs="宋体"/>
                <w:b/>
                <w:bCs/>
                <w:szCs w:val="21"/>
              </w:rPr>
              <w:t>验收</w:t>
            </w:r>
          </w:p>
        </w:tc>
        <w:tc>
          <w:tcPr>
            <w:tcW w:w="6175" w:type="dxa"/>
            <w:vAlign w:val="center"/>
          </w:tcPr>
          <w:p w14:paraId="4E5997CE">
            <w:pPr>
              <w:spacing w:line="500" w:lineRule="exact"/>
              <w:rPr>
                <w:rFonts w:ascii="宋体" w:hAnsi="宋体" w:cs="宋体"/>
                <w:b/>
                <w:bCs/>
                <w:szCs w:val="21"/>
              </w:rPr>
            </w:pPr>
            <w:r>
              <w:rPr>
                <w:rFonts w:hint="eastAsia" w:ascii="宋体" w:hAnsi="宋体" w:cs="宋体"/>
                <w:b/>
                <w:bCs/>
                <w:szCs w:val="21"/>
              </w:rPr>
              <w:t>验收合格</w:t>
            </w:r>
          </w:p>
        </w:tc>
      </w:tr>
      <w:tr w14:paraId="6845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14:paraId="172DC527">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6</w:t>
            </w:r>
          </w:p>
        </w:tc>
        <w:tc>
          <w:tcPr>
            <w:tcW w:w="1668" w:type="dxa"/>
            <w:vAlign w:val="center"/>
          </w:tcPr>
          <w:p w14:paraId="3F4F76DE">
            <w:pPr>
              <w:spacing w:line="500" w:lineRule="exact"/>
              <w:jc w:val="center"/>
              <w:rPr>
                <w:rFonts w:ascii="宋体" w:hAnsi="宋体" w:cs="宋体"/>
                <w:b/>
                <w:bCs/>
                <w:szCs w:val="21"/>
              </w:rPr>
            </w:pPr>
            <w:r>
              <w:rPr>
                <w:rFonts w:hint="eastAsia" w:ascii="宋体" w:hAnsi="宋体" w:cs="宋体"/>
                <w:b/>
                <w:bCs/>
                <w:szCs w:val="21"/>
              </w:rPr>
              <w:t>付款</w:t>
            </w:r>
          </w:p>
        </w:tc>
        <w:tc>
          <w:tcPr>
            <w:tcW w:w="6175" w:type="dxa"/>
            <w:vAlign w:val="center"/>
          </w:tcPr>
          <w:p w14:paraId="00EAF433">
            <w:pPr>
              <w:spacing w:line="500" w:lineRule="exact"/>
              <w:rPr>
                <w:rFonts w:ascii="宋体" w:hAnsi="宋体" w:cs="宋体"/>
                <w:b/>
                <w:bCs/>
                <w:szCs w:val="21"/>
              </w:rPr>
            </w:pPr>
            <w:r>
              <w:rPr>
                <w:rFonts w:hint="eastAsia" w:ascii="宋体" w:hAnsi="宋体" w:cs="宋体"/>
                <w:b/>
                <w:bCs/>
                <w:szCs w:val="21"/>
              </w:rPr>
              <w:t>付款人：黄山市中医医院</w:t>
            </w:r>
          </w:p>
          <w:p w14:paraId="29DB5102">
            <w:pPr>
              <w:spacing w:line="500" w:lineRule="exact"/>
              <w:rPr>
                <w:rFonts w:hint="default" w:ascii="宋体" w:hAnsi="宋体" w:eastAsia="微软雅黑" w:cs="宋体"/>
                <w:b/>
                <w:bCs/>
                <w:szCs w:val="21"/>
                <w:lang w:val="en-US" w:eastAsia="zh-CN"/>
              </w:rPr>
            </w:pPr>
            <w:r>
              <w:rPr>
                <w:rFonts w:hint="eastAsia" w:ascii="宋体" w:hAnsi="宋体" w:cs="宋体"/>
                <w:b/>
                <w:bCs/>
                <w:szCs w:val="21"/>
              </w:rPr>
              <w:t>付款方式：</w:t>
            </w:r>
            <w:r>
              <w:rPr>
                <w:rFonts w:hint="eastAsia" w:ascii="宋体" w:hAnsi="宋体" w:cs="宋体"/>
                <w:b/>
                <w:bCs/>
                <w:szCs w:val="21"/>
              </w:rPr>
              <w:t xml:space="preserve">货物到采购人指定地点安装调试完毕并验收合格后，付至合同金额的 100％； 中标后签订合同前，需将中标金额的 </w:t>
            </w:r>
            <w:r>
              <w:rPr>
                <w:rFonts w:hint="eastAsia" w:ascii="宋体" w:hAnsi="宋体" w:cs="宋体"/>
                <w:b/>
                <w:bCs/>
                <w:szCs w:val="21"/>
                <w:lang w:val="en-US" w:eastAsia="zh-CN"/>
              </w:rPr>
              <w:t>2.5</w:t>
            </w:r>
            <w:r>
              <w:rPr>
                <w:rFonts w:hint="eastAsia" w:ascii="宋体" w:hAnsi="宋体" w:cs="宋体"/>
                <w:b/>
                <w:bCs/>
                <w:szCs w:val="21"/>
              </w:rPr>
              <w:t>％作为履约保证金汇入医院指定账户，质保期满后无质量问题一次性退还，不计利息。</w:t>
            </w:r>
          </w:p>
        </w:tc>
      </w:tr>
    </w:tbl>
    <w:p w14:paraId="31AB0197">
      <w:pPr>
        <w:numPr>
          <w:ilvl w:val="0"/>
          <w:numId w:val="0"/>
        </w:numPr>
        <w:adjustRightInd w:val="0"/>
        <w:snapToGrid w:val="0"/>
        <w:spacing w:line="360" w:lineRule="auto"/>
        <w:jc w:val="left"/>
        <w:rPr>
          <w:rFonts w:hint="eastAsia" w:ascii="宋体" w:hAnsi="宋体" w:eastAsia="宋体" w:cs="宋体"/>
          <w:b/>
          <w:bCs/>
          <w:color w:val="auto"/>
          <w:lang w:val="en-US" w:eastAsia="zh-CN"/>
        </w:rPr>
      </w:pPr>
    </w:p>
    <w:p w14:paraId="05E31EF4">
      <w:pPr>
        <w:rPr>
          <w:rFonts w:ascii="宋体" w:hAnsi="宋体" w:cs="宋体"/>
          <w:b/>
          <w:bCs/>
          <w:szCs w:val="21"/>
        </w:rPr>
      </w:pPr>
      <w:r>
        <w:rPr>
          <w:rFonts w:hint="eastAsia" w:ascii="宋体" w:hAnsi="宋体" w:cs="宋体"/>
          <w:b/>
          <w:bCs/>
          <w:szCs w:val="21"/>
        </w:rPr>
        <w:t xml:space="preserve">         </w:t>
      </w:r>
    </w:p>
    <w:p w14:paraId="14146B4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ABBC8"/>
    <w:multiLevelType w:val="singleLevel"/>
    <w:tmpl w:val="8D9ABBC8"/>
    <w:lvl w:ilvl="0" w:tentative="0">
      <w:start w:val="1"/>
      <w:numFmt w:val="chineseCounting"/>
      <w:suff w:val="nothing"/>
      <w:lvlText w:val="%1、"/>
      <w:lvlJc w:val="left"/>
      <w:rPr>
        <w:rFonts w:hint="eastAsia"/>
      </w:rPr>
    </w:lvl>
  </w:abstractNum>
  <w:abstractNum w:abstractNumId="1">
    <w:nsid w:val="AF38046C"/>
    <w:multiLevelType w:val="singleLevel"/>
    <w:tmpl w:val="AF38046C"/>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00000000"/>
    <w:rsid w:val="061340E1"/>
    <w:rsid w:val="0C403756"/>
    <w:rsid w:val="0D4615B2"/>
    <w:rsid w:val="0DC438D3"/>
    <w:rsid w:val="15C076B6"/>
    <w:rsid w:val="169528F0"/>
    <w:rsid w:val="17397720"/>
    <w:rsid w:val="1A0F5885"/>
    <w:rsid w:val="1C914F48"/>
    <w:rsid w:val="1CDC55AB"/>
    <w:rsid w:val="1D8C793D"/>
    <w:rsid w:val="22004736"/>
    <w:rsid w:val="22AA7723"/>
    <w:rsid w:val="25CC77E2"/>
    <w:rsid w:val="36383539"/>
    <w:rsid w:val="38860CF5"/>
    <w:rsid w:val="39094D4C"/>
    <w:rsid w:val="390B053D"/>
    <w:rsid w:val="3A19289F"/>
    <w:rsid w:val="3A3E78CD"/>
    <w:rsid w:val="3B0D57B3"/>
    <w:rsid w:val="3D96194D"/>
    <w:rsid w:val="43A26C90"/>
    <w:rsid w:val="440108C4"/>
    <w:rsid w:val="4403117F"/>
    <w:rsid w:val="4642189D"/>
    <w:rsid w:val="466B38E9"/>
    <w:rsid w:val="4A234304"/>
    <w:rsid w:val="4B781769"/>
    <w:rsid w:val="4C9F5AF3"/>
    <w:rsid w:val="52614592"/>
    <w:rsid w:val="57351190"/>
    <w:rsid w:val="58950C40"/>
    <w:rsid w:val="5A8B4C43"/>
    <w:rsid w:val="60BF3DBF"/>
    <w:rsid w:val="62EF7B9D"/>
    <w:rsid w:val="63613813"/>
    <w:rsid w:val="68F13292"/>
    <w:rsid w:val="69036813"/>
    <w:rsid w:val="6CEA21C3"/>
    <w:rsid w:val="6DB30EAB"/>
    <w:rsid w:val="723B76F9"/>
    <w:rsid w:val="73603028"/>
    <w:rsid w:val="79443A96"/>
    <w:rsid w:val="7AB012F1"/>
    <w:rsid w:val="7BD313DB"/>
    <w:rsid w:val="7E1C41A7"/>
    <w:rsid w:val="7EAF349B"/>
    <w:rsid w:val="7FA6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2105</Words>
  <Characters>2317</Characters>
  <Lines>0</Lines>
  <Paragraphs>0</Paragraphs>
  <TotalTime>5</TotalTime>
  <ScaleCrop>false</ScaleCrop>
  <LinksUpToDate>false</LinksUpToDate>
  <CharactersWithSpaces>2361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陈剑</cp:lastModifiedBy>
  <cp:lastPrinted>2024-08-31T03:31:00Z</cp:lastPrinted>
  <dcterms:modified xsi:type="dcterms:W3CDTF">2024-09-22T00:35:08Z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1669B3202359438A80918DABECC790A6_12</vt:lpwstr>
  </property>
</Properties>
</file>