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sz w:val="36"/>
          <w:szCs w:val="36"/>
          <w:lang w:val="en-US" w:eastAsia="zh-CN"/>
        </w:rPr>
      </w:pPr>
      <w:r>
        <w:rPr>
          <w:rFonts w:hint="eastAsia" w:asciiTheme="majorEastAsia" w:hAnsiTheme="majorEastAsia" w:eastAsiaTheme="majorEastAsia" w:cstheme="majorEastAsia"/>
          <w:sz w:val="36"/>
          <w:szCs w:val="36"/>
          <w:lang w:val="en-US" w:eastAsia="zh-CN"/>
        </w:rPr>
        <w:t>黄山市中医医院污泥叠螺机采购安装需求</w:t>
      </w:r>
    </w:p>
    <w:p>
      <w:pPr>
        <w:jc w:val="both"/>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val="en-US" w:eastAsia="zh-CN"/>
        </w:rPr>
        <w:t>一、采购背景</w:t>
      </w:r>
    </w:p>
    <w:p>
      <w:pPr>
        <w:spacing w:line="360" w:lineRule="auto"/>
        <w:ind w:firstLine="420" w:firstLineChars="200"/>
        <w:jc w:val="both"/>
        <w:rPr>
          <w:rFonts w:hint="eastAsia"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为保证医院污水处理站产生的污泥和沉淀物等杂质的抽取及处理，现对污泥叠螺机进行询价采购并安装。</w:t>
      </w:r>
    </w:p>
    <w:p>
      <w:pPr>
        <w:numPr>
          <w:ilvl w:val="0"/>
          <w:numId w:val="1"/>
        </w:numPr>
        <w:jc w:val="both"/>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cstheme="minorEastAsia"/>
          <w:b/>
          <w:bCs/>
          <w:sz w:val="28"/>
          <w:szCs w:val="28"/>
          <w:lang w:val="en-US" w:eastAsia="zh-CN"/>
        </w:rPr>
        <w:t>设备参数要求</w:t>
      </w:r>
      <w:r>
        <w:rPr>
          <w:rFonts w:hint="eastAsia" w:asciiTheme="minorEastAsia" w:hAnsiTheme="minorEastAsia" w:eastAsiaTheme="minorEastAsia" w:cstheme="minorEastAsia"/>
          <w:b/>
          <w:bCs/>
          <w:sz w:val="28"/>
          <w:szCs w:val="28"/>
          <w:lang w:val="en-US" w:eastAsia="zh-CN"/>
        </w:rPr>
        <w:t>：</w:t>
      </w:r>
    </w:p>
    <w:tbl>
      <w:tblPr>
        <w:tblStyle w:val="5"/>
        <w:tblW w:w="87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
        <w:gridCol w:w="1880"/>
        <w:gridCol w:w="4455"/>
        <w:gridCol w:w="16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trPr>
        <w:tc>
          <w:tcPr>
            <w:tcW w:w="701" w:type="dxa"/>
            <w:vAlign w:val="center"/>
          </w:tcPr>
          <w:p>
            <w:pPr>
              <w:jc w:val="center"/>
              <w:rPr>
                <w:rFonts w:hint="eastAsia"/>
                <w:vertAlign w:val="baseline"/>
                <w:lang w:eastAsia="zh-CN"/>
              </w:rPr>
            </w:pPr>
            <w:r>
              <w:rPr>
                <w:rFonts w:hint="eastAsia"/>
                <w:vertAlign w:val="baseline"/>
                <w:lang w:eastAsia="zh-CN"/>
              </w:rPr>
              <w:t>序号</w:t>
            </w:r>
          </w:p>
        </w:tc>
        <w:tc>
          <w:tcPr>
            <w:tcW w:w="1880" w:type="dxa"/>
            <w:vAlign w:val="center"/>
          </w:tcPr>
          <w:p>
            <w:pPr>
              <w:jc w:val="center"/>
              <w:rPr>
                <w:rFonts w:hint="eastAsia" w:eastAsia="宋体"/>
                <w:vertAlign w:val="baseline"/>
                <w:lang w:eastAsia="zh-CN"/>
              </w:rPr>
            </w:pPr>
            <w:r>
              <w:rPr>
                <w:rFonts w:hint="eastAsia"/>
                <w:vertAlign w:val="baseline"/>
                <w:lang w:eastAsia="zh-CN"/>
              </w:rPr>
              <w:t>参数名称</w:t>
            </w:r>
          </w:p>
        </w:tc>
        <w:tc>
          <w:tcPr>
            <w:tcW w:w="4455" w:type="dxa"/>
            <w:vAlign w:val="center"/>
          </w:tcPr>
          <w:p>
            <w:pPr>
              <w:jc w:val="center"/>
              <w:rPr>
                <w:rFonts w:hint="eastAsia" w:eastAsia="宋体"/>
                <w:vertAlign w:val="baseline"/>
                <w:lang w:eastAsia="zh-CN"/>
              </w:rPr>
            </w:pPr>
            <w:r>
              <w:rPr>
                <w:rFonts w:hint="eastAsia"/>
                <w:vertAlign w:val="baseline"/>
                <w:lang w:eastAsia="zh-CN"/>
              </w:rPr>
              <w:t>最低参数要求</w:t>
            </w:r>
          </w:p>
        </w:tc>
        <w:tc>
          <w:tcPr>
            <w:tcW w:w="1695" w:type="dxa"/>
            <w:vAlign w:val="center"/>
          </w:tcPr>
          <w:p>
            <w:pPr>
              <w:jc w:val="center"/>
              <w:rPr>
                <w:rFonts w:hint="default"/>
                <w:vertAlign w:val="baseline"/>
                <w:lang w:val="en-US" w:eastAsia="zh-CN"/>
              </w:rPr>
            </w:pPr>
            <w:r>
              <w:rPr>
                <w:rFonts w:hint="eastAsia"/>
                <w:vertAlign w:val="baseline"/>
                <w:lang w:val="en-US" w:eastAsia="zh-CN"/>
              </w:rPr>
              <w:t>需求响应表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701" w:type="dxa"/>
            <w:vAlign w:val="center"/>
          </w:tcPr>
          <w:p>
            <w:pPr>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1</w:t>
            </w:r>
          </w:p>
        </w:tc>
        <w:tc>
          <w:tcPr>
            <w:tcW w:w="1880" w:type="dxa"/>
            <w:vAlign w:val="center"/>
          </w:tcPr>
          <w:p>
            <w:pPr>
              <w:jc w:val="center"/>
              <w:rPr>
                <w:rFonts w:hint="eastAsia" w:ascii="宋体" w:hAnsi="宋体" w:eastAsia="宋体" w:cs="宋体"/>
                <w:vertAlign w:val="baseline"/>
              </w:rPr>
            </w:pPr>
            <w:r>
              <w:rPr>
                <w:rFonts w:hint="eastAsia" w:ascii="宋体" w:hAnsi="宋体" w:eastAsia="宋体" w:cs="宋体"/>
                <w:sz w:val="21"/>
                <w:szCs w:val="21"/>
                <w:lang w:eastAsia="zh-CN"/>
              </w:rPr>
              <w:t>设备主体尺寸</w:t>
            </w:r>
          </w:p>
        </w:tc>
        <w:tc>
          <w:tcPr>
            <w:tcW w:w="4455" w:type="dxa"/>
            <w:vAlign w:val="center"/>
          </w:tcPr>
          <w:p>
            <w:pPr>
              <w:jc w:val="center"/>
              <w:rPr>
                <w:rFonts w:hint="eastAsia" w:ascii="宋体" w:hAnsi="宋体" w:eastAsia="宋体" w:cs="宋体"/>
                <w:vertAlign w:val="baseline"/>
              </w:rPr>
            </w:pPr>
            <w:r>
              <w:rPr>
                <w:rFonts w:hint="eastAsia" w:ascii="宋体" w:hAnsi="宋体" w:eastAsia="宋体" w:cs="宋体"/>
                <w:sz w:val="21"/>
                <w:szCs w:val="21"/>
              </w:rPr>
              <w:t>L1</w:t>
            </w:r>
            <w:r>
              <w:rPr>
                <w:rFonts w:hint="eastAsia" w:ascii="宋体" w:hAnsi="宋体" w:eastAsia="宋体" w:cs="宋体"/>
                <w:sz w:val="21"/>
                <w:szCs w:val="21"/>
                <w:lang w:val="en-US" w:eastAsia="zh-CN"/>
              </w:rPr>
              <w:t>9</w:t>
            </w:r>
            <w:r>
              <w:rPr>
                <w:rFonts w:hint="eastAsia" w:ascii="宋体" w:hAnsi="宋体" w:eastAsia="宋体" w:cs="宋体"/>
                <w:sz w:val="21"/>
                <w:szCs w:val="21"/>
              </w:rPr>
              <w:t>60*W</w:t>
            </w:r>
            <w:r>
              <w:rPr>
                <w:rFonts w:hint="eastAsia" w:ascii="宋体" w:hAnsi="宋体" w:eastAsia="宋体" w:cs="宋体"/>
                <w:sz w:val="21"/>
                <w:szCs w:val="21"/>
                <w:lang w:val="en-US" w:eastAsia="zh-CN"/>
              </w:rPr>
              <w:t>8</w:t>
            </w:r>
            <w:r>
              <w:rPr>
                <w:rFonts w:hint="eastAsia" w:ascii="宋体" w:hAnsi="宋体" w:eastAsia="宋体" w:cs="宋体"/>
                <w:sz w:val="21"/>
                <w:szCs w:val="21"/>
              </w:rPr>
              <w:t>00*H1150mm</w:t>
            </w:r>
            <w:r>
              <w:rPr>
                <w:rFonts w:hint="eastAsia" w:ascii="宋体" w:hAnsi="宋体" w:eastAsia="宋体" w:cs="宋体"/>
                <w:color w:val="FF0000"/>
                <w:sz w:val="21"/>
                <w:szCs w:val="21"/>
                <w:lang w:val="en-US" w:eastAsia="zh-CN"/>
              </w:rPr>
              <w:t>±5%</w:t>
            </w:r>
          </w:p>
        </w:tc>
        <w:tc>
          <w:tcPr>
            <w:tcW w:w="1695" w:type="dxa"/>
            <w:vAlign w:val="center"/>
          </w:tcPr>
          <w:p>
            <w:pPr>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701" w:type="dxa"/>
            <w:vAlign w:val="center"/>
          </w:tcPr>
          <w:p>
            <w:pPr>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2</w:t>
            </w:r>
          </w:p>
        </w:tc>
        <w:tc>
          <w:tcPr>
            <w:tcW w:w="1880" w:type="dxa"/>
            <w:vAlign w:val="center"/>
          </w:tcPr>
          <w:p>
            <w:pPr>
              <w:jc w:val="center"/>
              <w:rPr>
                <w:rFonts w:hint="eastAsia" w:ascii="宋体" w:hAnsi="宋体" w:eastAsia="宋体" w:cs="宋体"/>
                <w:vertAlign w:val="baseline"/>
              </w:rPr>
            </w:pPr>
            <w:r>
              <w:rPr>
                <w:rFonts w:hint="eastAsia" w:ascii="宋体" w:hAnsi="宋体" w:eastAsia="宋体" w:cs="宋体"/>
                <w:sz w:val="21"/>
                <w:szCs w:val="21"/>
              </w:rPr>
              <w:t>出泥口离地高度</w:t>
            </w:r>
          </w:p>
        </w:tc>
        <w:tc>
          <w:tcPr>
            <w:tcW w:w="4455" w:type="dxa"/>
            <w:vAlign w:val="center"/>
          </w:tcPr>
          <w:p>
            <w:pPr>
              <w:jc w:val="center"/>
              <w:rPr>
                <w:rFonts w:hint="eastAsia" w:ascii="宋体" w:hAnsi="宋体" w:eastAsia="宋体" w:cs="宋体"/>
                <w:vertAlign w:val="baseline"/>
              </w:rPr>
            </w:pPr>
            <w:r>
              <w:rPr>
                <w:rFonts w:hint="eastAsia" w:ascii="宋体" w:hAnsi="宋体" w:eastAsia="宋体" w:cs="宋体"/>
                <w:color w:val="FF0000"/>
                <w:sz w:val="21"/>
                <w:szCs w:val="21"/>
                <w:lang w:val="en-US" w:eastAsia="zh-CN"/>
              </w:rPr>
              <w:t>≧</w:t>
            </w:r>
            <w:r>
              <w:rPr>
                <w:rFonts w:hint="eastAsia" w:ascii="宋体" w:hAnsi="宋体" w:eastAsia="宋体" w:cs="宋体"/>
                <w:sz w:val="21"/>
                <w:szCs w:val="21"/>
                <w:lang w:val="en-US" w:eastAsia="zh-CN"/>
              </w:rPr>
              <w:t>250</w:t>
            </w:r>
            <w:r>
              <w:rPr>
                <w:rFonts w:hint="eastAsia" w:ascii="宋体" w:hAnsi="宋体" w:eastAsia="宋体" w:cs="宋体"/>
                <w:sz w:val="21"/>
                <w:szCs w:val="21"/>
              </w:rPr>
              <w:t>mm</w:t>
            </w:r>
          </w:p>
        </w:tc>
        <w:tc>
          <w:tcPr>
            <w:tcW w:w="1695" w:type="dxa"/>
            <w:vAlign w:val="center"/>
          </w:tcPr>
          <w:p>
            <w:pPr>
              <w:jc w:val="center"/>
              <w:rPr>
                <w:rFonts w:hint="eastAsia"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701" w:type="dxa"/>
            <w:vAlign w:val="center"/>
          </w:tcPr>
          <w:p>
            <w:pPr>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3</w:t>
            </w:r>
          </w:p>
        </w:tc>
        <w:tc>
          <w:tcPr>
            <w:tcW w:w="1880" w:type="dxa"/>
            <w:vAlign w:val="center"/>
          </w:tcPr>
          <w:p>
            <w:pPr>
              <w:jc w:val="center"/>
              <w:rPr>
                <w:rFonts w:hint="eastAsia" w:ascii="宋体" w:hAnsi="宋体" w:eastAsia="宋体" w:cs="宋体"/>
                <w:vertAlign w:val="baseline"/>
              </w:rPr>
            </w:pPr>
            <w:r>
              <w:rPr>
                <w:rFonts w:hint="eastAsia" w:ascii="宋体" w:hAnsi="宋体" w:eastAsia="宋体" w:cs="宋体"/>
                <w:sz w:val="21"/>
                <w:szCs w:val="21"/>
              </w:rPr>
              <w:t>出泥含水率</w:t>
            </w:r>
          </w:p>
        </w:tc>
        <w:tc>
          <w:tcPr>
            <w:tcW w:w="4455" w:type="dxa"/>
            <w:vAlign w:val="center"/>
          </w:tcPr>
          <w:p>
            <w:pPr>
              <w:jc w:val="center"/>
              <w:rPr>
                <w:rFonts w:hint="eastAsia" w:ascii="宋体" w:hAnsi="宋体" w:eastAsia="宋体" w:cs="宋体"/>
                <w:vertAlign w:val="baseline"/>
              </w:rPr>
            </w:pPr>
            <w:r>
              <w:rPr>
                <w:rFonts w:hint="eastAsia" w:ascii="宋体" w:hAnsi="宋体" w:eastAsia="宋体" w:cs="宋体"/>
                <w:sz w:val="21"/>
                <w:szCs w:val="21"/>
                <w:lang w:val="en-US" w:eastAsia="zh-CN"/>
              </w:rPr>
              <w:t>80%±5%</w:t>
            </w:r>
          </w:p>
        </w:tc>
        <w:tc>
          <w:tcPr>
            <w:tcW w:w="1695" w:type="dxa"/>
            <w:vAlign w:val="center"/>
          </w:tcPr>
          <w:p>
            <w:pPr>
              <w:jc w:val="center"/>
              <w:rPr>
                <w:rFonts w:hint="eastAsia"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701" w:type="dxa"/>
            <w:vAlign w:val="center"/>
          </w:tcPr>
          <w:p>
            <w:pPr>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4</w:t>
            </w:r>
          </w:p>
        </w:tc>
        <w:tc>
          <w:tcPr>
            <w:tcW w:w="1880" w:type="dxa"/>
            <w:vAlign w:val="center"/>
          </w:tcPr>
          <w:p>
            <w:pPr>
              <w:jc w:val="center"/>
              <w:rPr>
                <w:rFonts w:hint="eastAsia" w:ascii="宋体" w:hAnsi="宋体" w:eastAsia="宋体" w:cs="宋体"/>
                <w:vertAlign w:val="baseline"/>
              </w:rPr>
            </w:pPr>
            <w:r>
              <w:rPr>
                <w:rFonts w:hint="eastAsia" w:ascii="宋体" w:hAnsi="宋体" w:eastAsia="宋体" w:cs="宋体"/>
                <w:sz w:val="21"/>
                <w:szCs w:val="21"/>
              </w:rPr>
              <w:t>处理量</w:t>
            </w:r>
            <w:r>
              <w:rPr>
                <w:rFonts w:hint="eastAsia" w:ascii="宋体" w:hAnsi="宋体" w:eastAsia="宋体" w:cs="宋体"/>
                <w:sz w:val="21"/>
                <w:szCs w:val="21"/>
                <w:lang w:eastAsia="zh-CN"/>
              </w:rPr>
              <w:t>（绝干泥）</w:t>
            </w:r>
          </w:p>
        </w:tc>
        <w:tc>
          <w:tcPr>
            <w:tcW w:w="4455" w:type="dxa"/>
            <w:vAlign w:val="center"/>
          </w:tcPr>
          <w:p>
            <w:pPr>
              <w:spacing w:beforeLines="0" w:afterLines="0"/>
              <w:jc w:val="center"/>
              <w:rPr>
                <w:rFonts w:hint="eastAsia" w:ascii="宋体" w:hAnsi="宋体" w:eastAsia="宋体" w:cs="宋体"/>
                <w:vertAlign w:val="baseline"/>
              </w:rPr>
            </w:pPr>
            <w:r>
              <w:rPr>
                <w:rFonts w:hint="eastAsia" w:ascii="宋体" w:hAnsi="宋体" w:eastAsia="宋体" w:cs="宋体"/>
                <w:sz w:val="21"/>
                <w:szCs w:val="21"/>
              </w:rPr>
              <w:t>6-10（DS-kg/hr）</w:t>
            </w:r>
          </w:p>
        </w:tc>
        <w:tc>
          <w:tcPr>
            <w:tcW w:w="1695" w:type="dxa"/>
            <w:vAlign w:val="center"/>
          </w:tcPr>
          <w:p>
            <w:pPr>
              <w:spacing w:beforeLines="0" w:afterLines="0"/>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701" w:type="dxa"/>
            <w:vAlign w:val="center"/>
          </w:tcPr>
          <w:p>
            <w:pPr>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5</w:t>
            </w:r>
          </w:p>
        </w:tc>
        <w:tc>
          <w:tcPr>
            <w:tcW w:w="1880" w:type="dxa"/>
            <w:vAlign w:val="center"/>
          </w:tcPr>
          <w:p>
            <w:pPr>
              <w:jc w:val="center"/>
              <w:rPr>
                <w:rFonts w:hint="eastAsia" w:ascii="宋体" w:hAnsi="宋体" w:eastAsia="宋体" w:cs="宋体"/>
                <w:vertAlign w:val="baseline"/>
              </w:rPr>
            </w:pPr>
            <w:r>
              <w:rPr>
                <w:rFonts w:hint="eastAsia" w:ascii="宋体" w:hAnsi="宋体" w:eastAsia="宋体" w:cs="宋体"/>
                <w:sz w:val="21"/>
                <w:szCs w:val="21"/>
              </w:rPr>
              <w:t>处理量</w:t>
            </w:r>
            <w:r>
              <w:rPr>
                <w:rFonts w:hint="eastAsia" w:ascii="宋体" w:hAnsi="宋体" w:eastAsia="宋体" w:cs="宋体"/>
                <w:sz w:val="21"/>
                <w:szCs w:val="21"/>
                <w:lang w:eastAsia="zh-CN"/>
              </w:rPr>
              <w:t>（浓缩池）</w:t>
            </w:r>
          </w:p>
        </w:tc>
        <w:tc>
          <w:tcPr>
            <w:tcW w:w="4455" w:type="dxa"/>
            <w:vAlign w:val="center"/>
          </w:tcPr>
          <w:p>
            <w:pPr>
              <w:jc w:val="center"/>
              <w:rPr>
                <w:rFonts w:hint="eastAsia" w:ascii="宋体" w:hAnsi="宋体" w:eastAsia="宋体" w:cs="宋体"/>
                <w:vertAlign w:val="baseline"/>
              </w:rPr>
            </w:pPr>
            <w:r>
              <w:rPr>
                <w:rFonts w:hint="eastAsia" w:ascii="宋体" w:hAnsi="宋体" w:eastAsia="宋体" w:cs="宋体"/>
                <w:sz w:val="21"/>
                <w:szCs w:val="21"/>
              </w:rPr>
              <w:t>0.1-3m3/h</w:t>
            </w:r>
          </w:p>
        </w:tc>
        <w:tc>
          <w:tcPr>
            <w:tcW w:w="1695" w:type="dxa"/>
            <w:vAlign w:val="center"/>
          </w:tcPr>
          <w:p>
            <w:pPr>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701" w:type="dxa"/>
            <w:vAlign w:val="center"/>
          </w:tcPr>
          <w:p>
            <w:pPr>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6</w:t>
            </w:r>
          </w:p>
        </w:tc>
        <w:tc>
          <w:tcPr>
            <w:tcW w:w="1880" w:type="dxa"/>
            <w:vAlign w:val="center"/>
          </w:tcPr>
          <w:p>
            <w:pPr>
              <w:jc w:val="center"/>
              <w:rPr>
                <w:rFonts w:hint="eastAsia" w:ascii="宋体" w:hAnsi="宋体" w:eastAsia="宋体" w:cs="宋体"/>
                <w:vertAlign w:val="baseline"/>
              </w:rPr>
            </w:pPr>
            <w:r>
              <w:rPr>
                <w:rFonts w:hint="eastAsia" w:ascii="宋体" w:hAnsi="宋体" w:eastAsia="宋体" w:cs="宋体"/>
                <w:sz w:val="21"/>
                <w:szCs w:val="21"/>
              </w:rPr>
              <w:t>用电量</w:t>
            </w:r>
          </w:p>
        </w:tc>
        <w:tc>
          <w:tcPr>
            <w:tcW w:w="4455" w:type="dxa"/>
            <w:vAlign w:val="center"/>
          </w:tcPr>
          <w:p>
            <w:pPr>
              <w:jc w:val="center"/>
              <w:rPr>
                <w:rFonts w:hint="eastAsia" w:ascii="宋体" w:hAnsi="宋体" w:eastAsia="宋体" w:cs="宋体"/>
                <w:vertAlign w:val="baseline"/>
              </w:rPr>
            </w:pPr>
            <w:r>
              <w:rPr>
                <w:rFonts w:hint="eastAsia" w:ascii="宋体" w:hAnsi="宋体" w:eastAsia="宋体" w:cs="宋体"/>
                <w:color w:val="FF0000"/>
                <w:sz w:val="21"/>
                <w:szCs w:val="21"/>
              </w:rPr>
              <w:t>≦</w:t>
            </w:r>
            <w:r>
              <w:rPr>
                <w:rFonts w:hint="eastAsia" w:ascii="宋体" w:hAnsi="宋体" w:eastAsia="宋体" w:cs="宋体"/>
                <w:sz w:val="21"/>
                <w:szCs w:val="21"/>
              </w:rPr>
              <w:t>0.77kw/hr</w:t>
            </w:r>
          </w:p>
        </w:tc>
        <w:tc>
          <w:tcPr>
            <w:tcW w:w="1695" w:type="dxa"/>
            <w:vAlign w:val="center"/>
          </w:tcPr>
          <w:p>
            <w:pPr>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701" w:type="dxa"/>
            <w:vAlign w:val="center"/>
          </w:tcPr>
          <w:p>
            <w:pPr>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7</w:t>
            </w:r>
          </w:p>
        </w:tc>
        <w:tc>
          <w:tcPr>
            <w:tcW w:w="1880" w:type="dxa"/>
            <w:vAlign w:val="center"/>
          </w:tcPr>
          <w:p>
            <w:pPr>
              <w:jc w:val="center"/>
              <w:rPr>
                <w:rFonts w:hint="eastAsia" w:ascii="宋体" w:hAnsi="宋体" w:eastAsia="宋体" w:cs="宋体"/>
                <w:vertAlign w:val="baseline"/>
              </w:rPr>
            </w:pPr>
            <w:r>
              <w:rPr>
                <w:rFonts w:hint="eastAsia" w:ascii="宋体" w:hAnsi="宋体" w:eastAsia="宋体" w:cs="宋体"/>
                <w:sz w:val="21"/>
                <w:szCs w:val="21"/>
              </w:rPr>
              <w:t>温度适用范围</w:t>
            </w:r>
          </w:p>
        </w:tc>
        <w:tc>
          <w:tcPr>
            <w:tcW w:w="4455" w:type="dxa"/>
            <w:vAlign w:val="center"/>
          </w:tcPr>
          <w:p>
            <w:pPr>
              <w:jc w:val="center"/>
              <w:rPr>
                <w:rFonts w:hint="eastAsia" w:ascii="宋体" w:hAnsi="宋体" w:eastAsia="宋体" w:cs="宋体"/>
                <w:vertAlign w:val="baseline"/>
              </w:rPr>
            </w:pPr>
            <w:r>
              <w:rPr>
                <w:rFonts w:hint="eastAsia" w:ascii="宋体" w:hAnsi="宋体" w:eastAsia="宋体" w:cs="宋体"/>
                <w:sz w:val="21"/>
                <w:szCs w:val="21"/>
              </w:rPr>
              <w:t xml:space="preserve">0℃ ～ +40℃ </w:t>
            </w:r>
            <w:r>
              <w:rPr>
                <w:rFonts w:hint="eastAsia" w:ascii="宋体" w:hAnsi="宋体" w:eastAsia="宋体" w:cs="宋体"/>
                <w:sz w:val="21"/>
                <w:szCs w:val="21"/>
                <w:lang w:eastAsia="zh-CN"/>
              </w:rPr>
              <w:t>（不可结冰）</w:t>
            </w:r>
          </w:p>
        </w:tc>
        <w:tc>
          <w:tcPr>
            <w:tcW w:w="1695" w:type="dxa"/>
            <w:vAlign w:val="center"/>
          </w:tcPr>
          <w:p>
            <w:pPr>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701" w:type="dxa"/>
            <w:vAlign w:val="center"/>
          </w:tcPr>
          <w:p>
            <w:pPr>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8</w:t>
            </w:r>
          </w:p>
        </w:tc>
        <w:tc>
          <w:tcPr>
            <w:tcW w:w="1880" w:type="dxa"/>
            <w:vAlign w:val="center"/>
          </w:tcPr>
          <w:p>
            <w:pPr>
              <w:jc w:val="center"/>
              <w:rPr>
                <w:rFonts w:hint="eastAsia" w:ascii="宋体" w:hAnsi="宋体" w:eastAsia="宋体" w:cs="宋体"/>
                <w:vertAlign w:val="baseline"/>
              </w:rPr>
            </w:pPr>
            <w:r>
              <w:rPr>
                <w:rFonts w:hint="eastAsia" w:ascii="宋体" w:hAnsi="宋体" w:eastAsia="宋体" w:cs="宋体"/>
                <w:sz w:val="21"/>
                <w:szCs w:val="21"/>
              </w:rPr>
              <w:t>冲洗用水量</w:t>
            </w:r>
          </w:p>
        </w:tc>
        <w:tc>
          <w:tcPr>
            <w:tcW w:w="4455" w:type="dxa"/>
            <w:vAlign w:val="center"/>
          </w:tcPr>
          <w:p>
            <w:pPr>
              <w:spacing w:beforeLines="0" w:afterLines="0"/>
              <w:jc w:val="center"/>
              <w:rPr>
                <w:rFonts w:hint="eastAsia" w:ascii="宋体" w:hAnsi="宋体" w:eastAsia="宋体" w:cs="宋体"/>
                <w:vertAlign w:val="baseline"/>
              </w:rPr>
            </w:pPr>
            <w:r>
              <w:rPr>
                <w:rFonts w:hint="eastAsia" w:ascii="宋体" w:hAnsi="宋体" w:eastAsia="宋体" w:cs="宋体"/>
                <w:color w:val="FF0000"/>
                <w:sz w:val="21"/>
                <w:szCs w:val="21"/>
              </w:rPr>
              <w:t>≦</w:t>
            </w:r>
            <w:r>
              <w:rPr>
                <w:rFonts w:hint="eastAsia" w:ascii="宋体" w:hAnsi="宋体" w:eastAsia="宋体" w:cs="宋体"/>
                <w:sz w:val="21"/>
                <w:szCs w:val="21"/>
              </w:rPr>
              <w:t>60L/hr</w:t>
            </w:r>
          </w:p>
        </w:tc>
        <w:tc>
          <w:tcPr>
            <w:tcW w:w="1695" w:type="dxa"/>
            <w:vAlign w:val="center"/>
          </w:tcPr>
          <w:p>
            <w:pPr>
              <w:spacing w:beforeLines="0" w:afterLines="0"/>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701" w:type="dxa"/>
            <w:vAlign w:val="center"/>
          </w:tcPr>
          <w:p>
            <w:pPr>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9</w:t>
            </w:r>
          </w:p>
        </w:tc>
        <w:tc>
          <w:tcPr>
            <w:tcW w:w="1880" w:type="dxa"/>
            <w:vAlign w:val="center"/>
          </w:tcPr>
          <w:p>
            <w:pPr>
              <w:jc w:val="center"/>
              <w:rPr>
                <w:rFonts w:hint="eastAsia" w:ascii="宋体" w:hAnsi="宋体" w:eastAsia="宋体" w:cs="宋体"/>
                <w:vertAlign w:val="baseline"/>
              </w:rPr>
            </w:pPr>
            <w:r>
              <w:rPr>
                <w:rFonts w:hint="eastAsia" w:ascii="宋体" w:hAnsi="宋体" w:eastAsia="宋体" w:cs="宋体"/>
                <w:sz w:val="21"/>
                <w:szCs w:val="21"/>
              </w:rPr>
              <w:t>絮凝剂添加率</w:t>
            </w:r>
          </w:p>
        </w:tc>
        <w:tc>
          <w:tcPr>
            <w:tcW w:w="4455" w:type="dxa"/>
            <w:vAlign w:val="center"/>
          </w:tcPr>
          <w:p>
            <w:pPr>
              <w:jc w:val="center"/>
              <w:rPr>
                <w:rFonts w:hint="eastAsia" w:ascii="宋体" w:hAnsi="宋体" w:eastAsia="宋体" w:cs="宋体"/>
                <w:vertAlign w:val="baseline"/>
              </w:rPr>
            </w:pPr>
            <w:r>
              <w:rPr>
                <w:rFonts w:hint="eastAsia" w:ascii="宋体" w:hAnsi="宋体" w:eastAsia="宋体" w:cs="宋体"/>
                <w:sz w:val="21"/>
                <w:szCs w:val="21"/>
              </w:rPr>
              <w:t>对DS ～0.8%</w:t>
            </w:r>
          </w:p>
        </w:tc>
        <w:tc>
          <w:tcPr>
            <w:tcW w:w="1695" w:type="dxa"/>
            <w:vAlign w:val="center"/>
          </w:tcPr>
          <w:p>
            <w:pPr>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701" w:type="dxa"/>
            <w:vAlign w:val="center"/>
          </w:tcPr>
          <w:p>
            <w:pPr>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10</w:t>
            </w:r>
          </w:p>
        </w:tc>
        <w:tc>
          <w:tcPr>
            <w:tcW w:w="1880" w:type="dxa"/>
            <w:vAlign w:val="center"/>
          </w:tcPr>
          <w:p>
            <w:pPr>
              <w:jc w:val="center"/>
              <w:rPr>
                <w:rFonts w:hint="eastAsia" w:ascii="宋体" w:hAnsi="宋体" w:eastAsia="宋体" w:cs="宋体"/>
                <w:vertAlign w:val="baseline"/>
              </w:rPr>
            </w:pPr>
            <w:r>
              <w:rPr>
                <w:rFonts w:hint="eastAsia" w:ascii="宋体" w:hAnsi="宋体" w:eastAsia="宋体" w:cs="宋体"/>
                <w:sz w:val="21"/>
                <w:szCs w:val="21"/>
              </w:rPr>
              <w:t>电源电压三相</w:t>
            </w:r>
          </w:p>
        </w:tc>
        <w:tc>
          <w:tcPr>
            <w:tcW w:w="4455" w:type="dxa"/>
            <w:vAlign w:val="center"/>
          </w:tcPr>
          <w:p>
            <w:pPr>
              <w:jc w:val="center"/>
              <w:rPr>
                <w:rFonts w:hint="default" w:ascii="宋体" w:hAnsi="宋体" w:eastAsia="宋体" w:cs="宋体"/>
                <w:vertAlign w:val="baseline"/>
                <w:lang w:val="en-US" w:eastAsia="zh-CN"/>
              </w:rPr>
            </w:pPr>
            <w:r>
              <w:rPr>
                <w:rFonts w:hint="eastAsia" w:ascii="宋体" w:hAnsi="宋体" w:eastAsia="宋体" w:cs="宋体"/>
                <w:sz w:val="21"/>
                <w:szCs w:val="21"/>
              </w:rPr>
              <w:t>380V 50Hz</w:t>
            </w:r>
            <w:r>
              <w:rPr>
                <w:rFonts w:hint="eastAsia" w:ascii="宋体" w:hAnsi="宋体" w:eastAsia="宋体" w:cs="宋体"/>
                <w:sz w:val="21"/>
                <w:szCs w:val="21"/>
                <w:lang w:val="en-US" w:eastAsia="zh-CN"/>
              </w:rPr>
              <w:t xml:space="preserve">  </w:t>
            </w:r>
            <w:r>
              <w:rPr>
                <w:rFonts w:hint="eastAsia" w:ascii="宋体" w:hAnsi="宋体" w:eastAsia="宋体" w:cs="宋体"/>
                <w:color w:val="FF0000"/>
                <w:sz w:val="21"/>
                <w:szCs w:val="21"/>
                <w:lang w:val="en-US" w:eastAsia="zh-CN"/>
              </w:rPr>
              <w:t>±5%</w:t>
            </w:r>
          </w:p>
        </w:tc>
        <w:tc>
          <w:tcPr>
            <w:tcW w:w="1695" w:type="dxa"/>
            <w:vAlign w:val="center"/>
          </w:tcPr>
          <w:p>
            <w:pPr>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701" w:type="dxa"/>
            <w:vAlign w:val="center"/>
          </w:tcPr>
          <w:p>
            <w:pPr>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11</w:t>
            </w:r>
          </w:p>
        </w:tc>
        <w:tc>
          <w:tcPr>
            <w:tcW w:w="1880" w:type="dxa"/>
            <w:vAlign w:val="center"/>
          </w:tcPr>
          <w:p>
            <w:pPr>
              <w:jc w:val="center"/>
              <w:rPr>
                <w:rFonts w:hint="eastAsia" w:ascii="宋体" w:hAnsi="宋体" w:eastAsia="宋体" w:cs="宋体"/>
                <w:vertAlign w:val="baseline"/>
              </w:rPr>
            </w:pPr>
            <w:r>
              <w:rPr>
                <w:rFonts w:hint="eastAsia" w:ascii="宋体" w:hAnsi="宋体" w:eastAsia="宋体" w:cs="宋体"/>
                <w:sz w:val="21"/>
                <w:szCs w:val="21"/>
              </w:rPr>
              <w:t>维持管理频度</w:t>
            </w:r>
          </w:p>
        </w:tc>
        <w:tc>
          <w:tcPr>
            <w:tcW w:w="4455" w:type="dxa"/>
            <w:vAlign w:val="center"/>
          </w:tcPr>
          <w:p>
            <w:pPr>
              <w:jc w:val="center"/>
              <w:rPr>
                <w:rFonts w:hint="default" w:ascii="宋体" w:hAnsi="宋体" w:eastAsia="宋体" w:cs="宋体"/>
                <w:vertAlign w:val="baseline"/>
                <w:lang w:val="en-US" w:eastAsia="zh-CN"/>
              </w:rPr>
            </w:pPr>
            <w:r>
              <w:rPr>
                <w:rFonts w:hint="eastAsia" w:ascii="宋体" w:hAnsi="宋体" w:eastAsia="宋体" w:cs="宋体"/>
                <w:sz w:val="21"/>
                <w:szCs w:val="21"/>
              </w:rPr>
              <w:t>5 分钟/天</w:t>
            </w:r>
            <w:r>
              <w:rPr>
                <w:rFonts w:hint="eastAsia" w:ascii="宋体" w:hAnsi="宋体" w:eastAsia="宋体" w:cs="宋体"/>
                <w:sz w:val="21"/>
                <w:szCs w:val="21"/>
                <w:lang w:val="en-US" w:eastAsia="zh-CN"/>
              </w:rPr>
              <w:t xml:space="preserve">  </w:t>
            </w:r>
            <w:r>
              <w:rPr>
                <w:rFonts w:hint="eastAsia" w:ascii="宋体" w:hAnsi="宋体" w:eastAsia="宋体" w:cs="宋体"/>
                <w:color w:val="FF0000"/>
                <w:sz w:val="21"/>
                <w:szCs w:val="21"/>
                <w:lang w:val="en-US" w:eastAsia="zh-CN"/>
              </w:rPr>
              <w:t>±5%</w:t>
            </w:r>
          </w:p>
        </w:tc>
        <w:tc>
          <w:tcPr>
            <w:tcW w:w="1695" w:type="dxa"/>
            <w:vAlign w:val="center"/>
          </w:tcPr>
          <w:p>
            <w:pPr>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701" w:type="dxa"/>
            <w:vAlign w:val="center"/>
          </w:tcPr>
          <w:p>
            <w:pPr>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12</w:t>
            </w:r>
          </w:p>
        </w:tc>
        <w:tc>
          <w:tcPr>
            <w:tcW w:w="1880" w:type="dxa"/>
            <w:vAlign w:val="center"/>
          </w:tcPr>
          <w:p>
            <w:pPr>
              <w:jc w:val="center"/>
              <w:rPr>
                <w:rFonts w:hint="eastAsia" w:ascii="宋体" w:hAnsi="宋体" w:eastAsia="宋体" w:cs="宋体"/>
                <w:vertAlign w:val="baseline"/>
              </w:rPr>
            </w:pPr>
            <w:r>
              <w:rPr>
                <w:rFonts w:hint="eastAsia" w:ascii="宋体" w:hAnsi="宋体" w:eastAsia="宋体" w:cs="宋体"/>
                <w:sz w:val="21"/>
                <w:szCs w:val="21"/>
              </w:rPr>
              <w:t>供水水压</w:t>
            </w:r>
          </w:p>
        </w:tc>
        <w:tc>
          <w:tcPr>
            <w:tcW w:w="4455" w:type="dxa"/>
            <w:vAlign w:val="center"/>
          </w:tcPr>
          <w:p>
            <w:pPr>
              <w:jc w:val="center"/>
              <w:rPr>
                <w:rFonts w:hint="default" w:ascii="宋体" w:hAnsi="宋体" w:eastAsia="宋体" w:cs="宋体"/>
                <w:vertAlign w:val="baseline"/>
                <w:lang w:val="en-US" w:eastAsia="zh-CN"/>
              </w:rPr>
            </w:pPr>
            <w:r>
              <w:rPr>
                <w:rFonts w:hint="eastAsia" w:ascii="宋体" w:hAnsi="宋体" w:eastAsia="宋体" w:cs="宋体"/>
                <w:sz w:val="21"/>
                <w:szCs w:val="21"/>
              </w:rPr>
              <w:t>0.1～0.2MPa</w:t>
            </w:r>
            <w:r>
              <w:rPr>
                <w:rFonts w:hint="eastAsia" w:ascii="宋体" w:hAnsi="宋体" w:eastAsia="宋体" w:cs="宋体"/>
                <w:sz w:val="21"/>
                <w:szCs w:val="21"/>
                <w:lang w:val="en-US" w:eastAsia="zh-CN"/>
              </w:rPr>
              <w:t xml:space="preserve">  </w:t>
            </w:r>
          </w:p>
        </w:tc>
        <w:tc>
          <w:tcPr>
            <w:tcW w:w="1695" w:type="dxa"/>
            <w:vAlign w:val="center"/>
          </w:tcPr>
          <w:p>
            <w:pPr>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1" w:type="dxa"/>
            <w:vAlign w:val="center"/>
          </w:tcPr>
          <w:p>
            <w:pPr>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13</w:t>
            </w:r>
          </w:p>
        </w:tc>
        <w:tc>
          <w:tcPr>
            <w:tcW w:w="1880" w:type="dxa"/>
            <w:vAlign w:val="center"/>
          </w:tcPr>
          <w:p>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液位计</w:t>
            </w:r>
          </w:p>
        </w:tc>
        <w:tc>
          <w:tcPr>
            <w:tcW w:w="4455" w:type="dxa"/>
            <w:vAlign w:val="center"/>
          </w:tcPr>
          <w:p>
            <w:pPr>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电极棒材质：SUS304</w:t>
            </w:r>
            <w:r>
              <w:rPr>
                <w:rFonts w:hint="eastAsia" w:ascii="宋体" w:hAnsi="宋体" w:eastAsia="宋体" w:cs="宋体"/>
                <w:color w:val="FF0000"/>
                <w:sz w:val="21"/>
                <w:szCs w:val="21"/>
                <w:lang w:val="en-US" w:eastAsia="zh-CN"/>
              </w:rPr>
              <w:t>或更优</w:t>
            </w:r>
          </w:p>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信号源数量：</w:t>
            </w:r>
            <w:r>
              <w:rPr>
                <w:rFonts w:hint="eastAsia" w:ascii="宋体" w:hAnsi="宋体" w:eastAsia="宋体" w:cs="宋体"/>
                <w:color w:val="FF0000"/>
                <w:sz w:val="21"/>
                <w:szCs w:val="21"/>
                <w:lang w:val="en-US" w:eastAsia="zh-CN"/>
              </w:rPr>
              <w:t>≧</w:t>
            </w:r>
            <w:r>
              <w:rPr>
                <w:rFonts w:hint="eastAsia" w:ascii="宋体" w:hAnsi="宋体" w:eastAsia="宋体" w:cs="宋体"/>
                <w:sz w:val="21"/>
                <w:szCs w:val="21"/>
                <w:lang w:val="en-US" w:eastAsia="zh-CN"/>
              </w:rPr>
              <w:t>3根</w:t>
            </w:r>
          </w:p>
        </w:tc>
        <w:tc>
          <w:tcPr>
            <w:tcW w:w="1695" w:type="dxa"/>
            <w:vAlign w:val="center"/>
          </w:tcPr>
          <w:p>
            <w:pPr>
              <w:jc w:val="center"/>
              <w:rPr>
                <w:rFonts w:hint="eastAsia"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1" w:type="dxa"/>
            <w:vAlign w:val="center"/>
          </w:tcPr>
          <w:p>
            <w:pPr>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14</w:t>
            </w:r>
          </w:p>
        </w:tc>
        <w:tc>
          <w:tcPr>
            <w:tcW w:w="1880" w:type="dxa"/>
            <w:vAlign w:val="center"/>
          </w:tcPr>
          <w:p>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电磁阀</w:t>
            </w:r>
          </w:p>
        </w:tc>
        <w:tc>
          <w:tcPr>
            <w:tcW w:w="4455" w:type="dxa"/>
            <w:vAlign w:val="center"/>
          </w:tcPr>
          <w:p>
            <w:pPr>
              <w:jc w:val="center"/>
              <w:rPr>
                <w:rFonts w:hint="default" w:ascii="宋体" w:hAnsi="宋体" w:eastAsia="宋体" w:cs="宋体"/>
                <w:sz w:val="21"/>
                <w:szCs w:val="21"/>
                <w:lang w:val="en-US" w:eastAsia="zh-CN"/>
              </w:rPr>
            </w:pPr>
            <w:r>
              <w:rPr>
                <w:rFonts w:hint="eastAsia" w:ascii="宋体" w:hAnsi="宋体" w:eastAsia="宋体" w:cs="宋体"/>
                <w:sz w:val="21"/>
                <w:szCs w:val="21"/>
                <w:lang w:eastAsia="zh-CN"/>
              </w:rPr>
              <w:t>规格：</w:t>
            </w:r>
            <w:r>
              <w:rPr>
                <w:rFonts w:hint="eastAsia" w:ascii="宋体" w:hAnsi="宋体" w:eastAsia="宋体" w:cs="宋体"/>
                <w:sz w:val="21"/>
                <w:szCs w:val="21"/>
                <w:lang w:val="en-US" w:eastAsia="zh-CN"/>
              </w:rPr>
              <w:t xml:space="preserve">DN20  </w:t>
            </w:r>
          </w:p>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电压标准：220V</w:t>
            </w:r>
          </w:p>
        </w:tc>
        <w:tc>
          <w:tcPr>
            <w:tcW w:w="1695" w:type="dxa"/>
            <w:vAlign w:val="center"/>
          </w:tcPr>
          <w:p>
            <w:pPr>
              <w:jc w:val="center"/>
              <w:rPr>
                <w:rFonts w:hint="eastAsia"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1" w:type="dxa"/>
            <w:vAlign w:val="center"/>
          </w:tcPr>
          <w:p>
            <w:pPr>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15</w:t>
            </w:r>
          </w:p>
        </w:tc>
        <w:tc>
          <w:tcPr>
            <w:tcW w:w="1880" w:type="dxa"/>
            <w:vAlign w:val="center"/>
          </w:tcPr>
          <w:p>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两侧边板</w:t>
            </w:r>
          </w:p>
        </w:tc>
        <w:tc>
          <w:tcPr>
            <w:tcW w:w="4455" w:type="dxa"/>
            <w:vAlign w:val="center"/>
          </w:tcPr>
          <w:p>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材质：不锈钢</w:t>
            </w:r>
          </w:p>
          <w:p>
            <w:pPr>
              <w:jc w:val="center"/>
              <w:rPr>
                <w:rFonts w:hint="eastAsia" w:ascii="宋体" w:hAnsi="宋体" w:eastAsia="宋体" w:cs="宋体"/>
                <w:sz w:val="21"/>
                <w:szCs w:val="21"/>
                <w:lang w:val="en-US" w:eastAsia="zh-CN"/>
              </w:rPr>
            </w:pPr>
            <w:r>
              <w:rPr>
                <w:rFonts w:hint="eastAsia" w:ascii="宋体" w:hAnsi="宋体" w:eastAsia="宋体" w:cs="宋体"/>
                <w:sz w:val="21"/>
                <w:szCs w:val="21"/>
                <w:lang w:eastAsia="zh-CN"/>
              </w:rPr>
              <w:t>厚度：</w:t>
            </w:r>
            <w:r>
              <w:rPr>
                <w:rFonts w:hint="eastAsia" w:ascii="宋体" w:hAnsi="宋体" w:eastAsia="宋体" w:cs="宋体"/>
                <w:color w:val="FF0000"/>
                <w:sz w:val="21"/>
                <w:szCs w:val="21"/>
                <w:lang w:val="en-US" w:eastAsia="zh-CN"/>
              </w:rPr>
              <w:t>≧</w:t>
            </w:r>
            <w:r>
              <w:rPr>
                <w:rFonts w:hint="eastAsia" w:ascii="宋体" w:hAnsi="宋体" w:eastAsia="宋体" w:cs="宋体"/>
                <w:sz w:val="21"/>
                <w:szCs w:val="21"/>
                <w:lang w:val="en-US" w:eastAsia="zh-CN"/>
              </w:rPr>
              <w:t>3mm</w:t>
            </w:r>
          </w:p>
        </w:tc>
        <w:tc>
          <w:tcPr>
            <w:tcW w:w="1695" w:type="dxa"/>
            <w:vAlign w:val="center"/>
          </w:tcPr>
          <w:p>
            <w:pPr>
              <w:jc w:val="center"/>
              <w:rPr>
                <w:rFonts w:hint="eastAsia" w:ascii="宋体" w:hAnsi="宋体" w:eastAsia="宋体" w:cs="宋体"/>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1" w:type="dxa"/>
            <w:vAlign w:val="center"/>
          </w:tcPr>
          <w:p>
            <w:pPr>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16</w:t>
            </w:r>
          </w:p>
        </w:tc>
        <w:tc>
          <w:tcPr>
            <w:tcW w:w="1880" w:type="dxa"/>
            <w:vAlign w:val="center"/>
          </w:tcPr>
          <w:p>
            <w:pPr>
              <w:jc w:val="center"/>
              <w:rPr>
                <w:rFonts w:hint="eastAsia" w:ascii="宋体" w:hAnsi="宋体" w:eastAsia="宋体" w:cs="宋体"/>
                <w:vertAlign w:val="baseline"/>
              </w:rPr>
            </w:pPr>
            <w:r>
              <w:rPr>
                <w:rFonts w:hint="eastAsia" w:ascii="宋体" w:hAnsi="宋体" w:eastAsia="宋体" w:cs="宋体"/>
                <w:sz w:val="21"/>
                <w:szCs w:val="21"/>
              </w:rPr>
              <w:t>叠螺主体</w:t>
            </w:r>
          </w:p>
        </w:tc>
        <w:tc>
          <w:tcPr>
            <w:tcW w:w="4455" w:type="dxa"/>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eastAsia="zh-CN"/>
              </w:rPr>
              <w:t>尺寸：</w:t>
            </w:r>
            <w:r>
              <w:rPr>
                <w:rFonts w:hint="eastAsia" w:ascii="宋体" w:hAnsi="宋体" w:eastAsia="宋体" w:cs="宋体"/>
                <w:sz w:val="21"/>
                <w:szCs w:val="21"/>
              </w:rPr>
              <w:t>1</w:t>
            </w:r>
            <w:r>
              <w:rPr>
                <w:rFonts w:hint="eastAsia" w:ascii="宋体" w:hAnsi="宋体" w:eastAsia="宋体" w:cs="宋体"/>
                <w:sz w:val="21"/>
                <w:szCs w:val="21"/>
                <w:lang w:val="en-US" w:eastAsia="zh-CN"/>
              </w:rPr>
              <w:t>3</w:t>
            </w:r>
            <w:r>
              <w:rPr>
                <w:rFonts w:hint="eastAsia" w:ascii="宋体" w:hAnsi="宋体" w:eastAsia="宋体" w:cs="宋体"/>
                <w:sz w:val="21"/>
                <w:szCs w:val="21"/>
              </w:rPr>
              <w:t>0*1180mm</w:t>
            </w:r>
            <w:r>
              <w:rPr>
                <w:rFonts w:hint="eastAsia" w:ascii="宋体" w:hAnsi="宋体" w:eastAsia="宋体" w:cs="宋体"/>
                <w:sz w:val="21"/>
                <w:szCs w:val="21"/>
                <w:lang w:val="en-US" w:eastAsia="zh-CN"/>
              </w:rPr>
              <w:t xml:space="preserve"> </w:t>
            </w:r>
            <w:r>
              <w:rPr>
                <w:rFonts w:hint="eastAsia" w:ascii="宋体" w:hAnsi="宋体" w:eastAsia="宋体" w:cs="宋体"/>
                <w:color w:val="FF0000"/>
                <w:sz w:val="21"/>
                <w:szCs w:val="21"/>
                <w:lang w:val="en-US" w:eastAsia="zh-CN"/>
              </w:rPr>
              <w:t>±5%</w:t>
            </w:r>
          </w:p>
          <w:p>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螺旋轴及环片材质：不锈钢</w:t>
            </w:r>
          </w:p>
          <w:p>
            <w:pPr>
              <w:jc w:val="center"/>
              <w:rPr>
                <w:rFonts w:hint="default" w:ascii="宋体" w:hAnsi="宋体" w:eastAsia="宋体" w:cs="宋体"/>
                <w:sz w:val="21"/>
                <w:szCs w:val="21"/>
                <w:lang w:val="en-US" w:eastAsia="zh-CN"/>
              </w:rPr>
            </w:pPr>
            <w:r>
              <w:rPr>
                <w:rFonts w:hint="eastAsia" w:ascii="宋体" w:hAnsi="宋体" w:eastAsia="宋体" w:cs="宋体"/>
                <w:sz w:val="21"/>
                <w:szCs w:val="21"/>
                <w:lang w:eastAsia="zh-CN"/>
              </w:rPr>
              <w:t>环片厚度：</w:t>
            </w:r>
            <w:r>
              <w:rPr>
                <w:rFonts w:hint="eastAsia" w:ascii="宋体" w:hAnsi="宋体" w:eastAsia="宋体" w:cs="宋体"/>
                <w:sz w:val="21"/>
                <w:szCs w:val="21"/>
                <w:lang w:val="en-US" w:eastAsia="zh-CN"/>
              </w:rPr>
              <w:t xml:space="preserve">3mm  </w:t>
            </w:r>
            <w:r>
              <w:rPr>
                <w:rFonts w:hint="eastAsia" w:ascii="宋体" w:hAnsi="宋体" w:eastAsia="宋体" w:cs="宋体"/>
                <w:color w:val="FF0000"/>
                <w:sz w:val="21"/>
                <w:szCs w:val="21"/>
                <w:lang w:val="en-US" w:eastAsia="zh-CN"/>
              </w:rPr>
              <w:t>±5%</w:t>
            </w:r>
          </w:p>
          <w:p>
            <w:pPr>
              <w:jc w:val="center"/>
              <w:rPr>
                <w:rFonts w:hint="eastAsia" w:ascii="宋体" w:hAnsi="宋体" w:eastAsia="宋体" w:cs="宋体"/>
                <w:sz w:val="21"/>
                <w:szCs w:val="21"/>
                <w:lang w:val="en-US" w:eastAsia="zh-CN"/>
              </w:rPr>
            </w:pPr>
            <w:r>
              <w:rPr>
                <w:rFonts w:hint="eastAsia" w:ascii="宋体" w:hAnsi="宋体" w:eastAsia="宋体" w:cs="宋体"/>
                <w:sz w:val="21"/>
                <w:szCs w:val="21"/>
                <w:lang w:eastAsia="zh-CN"/>
              </w:rPr>
              <w:t>防水等级：</w:t>
            </w:r>
            <w:r>
              <w:rPr>
                <w:rFonts w:hint="eastAsia" w:ascii="宋体" w:hAnsi="宋体" w:eastAsia="宋体" w:cs="宋体"/>
                <w:sz w:val="21"/>
                <w:szCs w:val="21"/>
                <w:lang w:val="en-US" w:eastAsia="zh-CN"/>
              </w:rPr>
              <w:t>IP55</w:t>
            </w:r>
          </w:p>
        </w:tc>
        <w:tc>
          <w:tcPr>
            <w:tcW w:w="1695" w:type="dxa"/>
            <w:vAlign w:val="center"/>
          </w:tcPr>
          <w:p>
            <w:pPr>
              <w:jc w:val="center"/>
              <w:rPr>
                <w:rFonts w:hint="eastAsia" w:ascii="宋体" w:hAnsi="宋体" w:eastAsia="宋体" w:cs="宋体"/>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1" w:type="dxa"/>
            <w:vAlign w:val="center"/>
          </w:tcPr>
          <w:p>
            <w:pPr>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17</w:t>
            </w:r>
          </w:p>
        </w:tc>
        <w:tc>
          <w:tcPr>
            <w:tcW w:w="1880" w:type="dxa"/>
            <w:vAlign w:val="center"/>
          </w:tcPr>
          <w:p>
            <w:pPr>
              <w:jc w:val="center"/>
              <w:rPr>
                <w:rFonts w:hint="eastAsia" w:ascii="宋体" w:hAnsi="宋体" w:eastAsia="宋体" w:cs="宋体"/>
                <w:vertAlign w:val="baseline"/>
              </w:rPr>
            </w:pPr>
            <w:r>
              <w:rPr>
                <w:rFonts w:hint="eastAsia" w:ascii="宋体" w:hAnsi="宋体" w:eastAsia="宋体" w:cs="宋体"/>
                <w:sz w:val="21"/>
                <w:szCs w:val="21"/>
              </w:rPr>
              <w:t>絮凝混合槽</w:t>
            </w:r>
            <w:bookmarkStart w:id="0" w:name="_GoBack"/>
            <w:bookmarkEnd w:id="0"/>
          </w:p>
        </w:tc>
        <w:tc>
          <w:tcPr>
            <w:tcW w:w="4455" w:type="dxa"/>
            <w:vAlign w:val="center"/>
          </w:tcPr>
          <w:p>
            <w:pPr>
              <w:jc w:val="center"/>
              <w:rPr>
                <w:rFonts w:hint="default" w:ascii="宋体" w:hAnsi="宋体" w:eastAsia="宋体" w:cs="宋体"/>
                <w:sz w:val="21"/>
                <w:szCs w:val="21"/>
                <w:lang w:val="en-US" w:eastAsia="zh-CN"/>
              </w:rPr>
            </w:pPr>
            <w:r>
              <w:rPr>
                <w:rFonts w:hint="eastAsia" w:ascii="宋体" w:hAnsi="宋体" w:eastAsia="宋体" w:cs="宋体"/>
                <w:sz w:val="21"/>
                <w:szCs w:val="21"/>
                <w:lang w:eastAsia="zh-CN"/>
              </w:rPr>
              <w:t>尺寸：</w:t>
            </w:r>
            <w:r>
              <w:rPr>
                <w:rFonts w:hint="eastAsia" w:ascii="宋体" w:hAnsi="宋体" w:eastAsia="宋体" w:cs="宋体"/>
                <w:sz w:val="21"/>
                <w:szCs w:val="21"/>
              </w:rPr>
              <w:t>L330*W330*H550m</w:t>
            </w:r>
            <w:r>
              <w:rPr>
                <w:rFonts w:hint="eastAsia" w:ascii="宋体" w:hAnsi="宋体" w:eastAsia="宋体" w:cs="宋体"/>
                <w:sz w:val="21"/>
                <w:szCs w:val="21"/>
                <w:lang w:val="en-US" w:eastAsia="zh-CN"/>
              </w:rPr>
              <w:t xml:space="preserve">m  </w:t>
            </w:r>
            <w:r>
              <w:rPr>
                <w:rFonts w:hint="eastAsia" w:ascii="宋体" w:hAnsi="宋体" w:eastAsia="宋体" w:cs="宋体"/>
                <w:color w:val="FF0000"/>
                <w:sz w:val="21"/>
                <w:szCs w:val="21"/>
                <w:lang w:val="en-US" w:eastAsia="zh-CN"/>
              </w:rPr>
              <w:t>±5%</w:t>
            </w:r>
          </w:p>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板材厚度：</w:t>
            </w:r>
            <w:r>
              <w:rPr>
                <w:rFonts w:hint="eastAsia" w:ascii="宋体" w:hAnsi="宋体" w:eastAsia="宋体" w:cs="宋体"/>
                <w:color w:val="FF0000"/>
                <w:sz w:val="21"/>
                <w:szCs w:val="21"/>
                <w:lang w:val="en-US" w:eastAsia="zh-CN"/>
              </w:rPr>
              <w:t>≧</w:t>
            </w:r>
            <w:r>
              <w:rPr>
                <w:rFonts w:hint="eastAsia" w:ascii="宋体" w:hAnsi="宋体" w:eastAsia="宋体" w:cs="宋体"/>
                <w:sz w:val="21"/>
                <w:szCs w:val="21"/>
                <w:lang w:val="en-US" w:eastAsia="zh-CN"/>
              </w:rPr>
              <w:t>2mm</w:t>
            </w:r>
          </w:p>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溢流出口：DN80</w:t>
            </w:r>
          </w:p>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进泥口：DN40</w:t>
            </w:r>
          </w:p>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排空口：DN50</w:t>
            </w:r>
          </w:p>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滤液口：DN80内丝</w:t>
            </w:r>
          </w:p>
        </w:tc>
        <w:tc>
          <w:tcPr>
            <w:tcW w:w="1695" w:type="dxa"/>
            <w:vAlign w:val="center"/>
          </w:tcPr>
          <w:p>
            <w:pPr>
              <w:jc w:val="center"/>
              <w:rPr>
                <w:rFonts w:hint="eastAsia"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1" w:type="dxa"/>
            <w:vAlign w:val="center"/>
          </w:tcPr>
          <w:p>
            <w:pPr>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18</w:t>
            </w:r>
          </w:p>
        </w:tc>
        <w:tc>
          <w:tcPr>
            <w:tcW w:w="1880" w:type="dxa"/>
            <w:vAlign w:val="center"/>
          </w:tcPr>
          <w:p>
            <w:pPr>
              <w:jc w:val="center"/>
              <w:rPr>
                <w:rFonts w:hint="eastAsia" w:ascii="宋体" w:hAnsi="宋体" w:eastAsia="宋体" w:cs="宋体"/>
                <w:vertAlign w:val="baseline"/>
              </w:rPr>
            </w:pPr>
            <w:r>
              <w:rPr>
                <w:rFonts w:hint="eastAsia" w:ascii="宋体" w:hAnsi="宋体" w:eastAsia="宋体" w:cs="宋体"/>
                <w:sz w:val="21"/>
                <w:szCs w:val="21"/>
              </w:rPr>
              <w:t>絮凝混合槽</w:t>
            </w:r>
            <w:r>
              <w:rPr>
                <w:rFonts w:hint="eastAsia" w:ascii="宋体" w:hAnsi="宋体" w:eastAsia="宋体" w:cs="宋体"/>
                <w:sz w:val="21"/>
                <w:szCs w:val="21"/>
                <w:lang w:eastAsia="zh-CN"/>
              </w:rPr>
              <w:t>搅拌机电机</w:t>
            </w:r>
          </w:p>
        </w:tc>
        <w:tc>
          <w:tcPr>
            <w:tcW w:w="4455" w:type="dxa"/>
            <w:vAlign w:val="center"/>
          </w:tcPr>
          <w:p>
            <w:pPr>
              <w:jc w:val="center"/>
              <w:rPr>
                <w:rFonts w:hint="eastAsia" w:ascii="宋体" w:hAnsi="宋体" w:eastAsia="宋体" w:cs="宋体"/>
                <w:sz w:val="21"/>
                <w:szCs w:val="21"/>
                <w:lang w:val="en-US" w:eastAsia="zh-CN"/>
              </w:rPr>
            </w:pPr>
            <w:r>
              <w:rPr>
                <w:rFonts w:hint="eastAsia" w:ascii="宋体" w:hAnsi="宋体" w:eastAsia="宋体" w:cs="宋体"/>
                <w:vertAlign w:val="baseline"/>
                <w:lang w:eastAsia="zh-CN"/>
              </w:rPr>
              <w:t>防水等级：</w:t>
            </w:r>
            <w:r>
              <w:rPr>
                <w:rFonts w:hint="eastAsia" w:ascii="宋体" w:hAnsi="宋体" w:eastAsia="宋体" w:cs="宋体"/>
                <w:color w:val="FF0000"/>
                <w:sz w:val="21"/>
                <w:szCs w:val="21"/>
                <w:lang w:val="en-US" w:eastAsia="zh-CN"/>
              </w:rPr>
              <w:t>≧</w:t>
            </w:r>
            <w:r>
              <w:rPr>
                <w:rFonts w:hint="eastAsia" w:ascii="宋体" w:hAnsi="宋体" w:eastAsia="宋体" w:cs="宋体"/>
                <w:sz w:val="21"/>
                <w:szCs w:val="21"/>
                <w:lang w:val="en-US" w:eastAsia="zh-CN"/>
              </w:rPr>
              <w:t>IP55</w:t>
            </w:r>
          </w:p>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速比：</w:t>
            </w:r>
            <w:r>
              <w:rPr>
                <w:rFonts w:hint="eastAsia" w:ascii="宋体" w:hAnsi="宋体" w:eastAsia="宋体" w:cs="宋体"/>
                <w:color w:val="FF0000"/>
                <w:sz w:val="21"/>
                <w:szCs w:val="21"/>
                <w:lang w:val="en-US" w:eastAsia="zh-CN"/>
              </w:rPr>
              <w:t>≧</w:t>
            </w:r>
            <w:r>
              <w:rPr>
                <w:rFonts w:hint="eastAsia" w:ascii="宋体" w:hAnsi="宋体" w:eastAsia="宋体" w:cs="宋体"/>
                <w:sz w:val="21"/>
                <w:szCs w:val="21"/>
              </w:rPr>
              <w:t>1：60</w:t>
            </w:r>
          </w:p>
        </w:tc>
        <w:tc>
          <w:tcPr>
            <w:tcW w:w="1695" w:type="dxa"/>
            <w:vAlign w:val="center"/>
          </w:tcPr>
          <w:p>
            <w:pPr>
              <w:jc w:val="center"/>
              <w:rPr>
                <w:rFonts w:hint="eastAsia"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1" w:type="dxa"/>
            <w:vAlign w:val="center"/>
          </w:tcPr>
          <w:p>
            <w:pPr>
              <w:jc w:val="center"/>
              <w:rPr>
                <w:rFonts w:hint="default" w:ascii="宋体" w:hAnsi="宋体" w:eastAsia="宋体" w:cs="宋体"/>
                <w:vertAlign w:val="baseline"/>
                <w:lang w:val="en-US" w:eastAsia="zh-CN"/>
              </w:rPr>
            </w:pPr>
            <w:r>
              <w:rPr>
                <w:rFonts w:hint="eastAsia" w:ascii="宋体" w:hAnsi="宋体" w:cs="宋体"/>
                <w:vertAlign w:val="baseline"/>
                <w:lang w:val="en-US" w:eastAsia="zh-CN"/>
              </w:rPr>
              <w:t>19</w:t>
            </w:r>
          </w:p>
        </w:tc>
        <w:tc>
          <w:tcPr>
            <w:tcW w:w="1880" w:type="dxa"/>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控制柜</w:t>
            </w:r>
          </w:p>
        </w:tc>
        <w:tc>
          <w:tcPr>
            <w:tcW w:w="4455" w:type="dxa"/>
            <w:vAlign w:val="center"/>
          </w:tcPr>
          <w:p>
            <w:pPr>
              <w:jc w:val="center"/>
              <w:rPr>
                <w:rFonts w:hint="eastAsia" w:ascii="宋体" w:hAnsi="宋体" w:eastAsia="宋体" w:cs="宋体"/>
                <w:vertAlign w:val="baseline"/>
              </w:rPr>
            </w:pPr>
            <w:r>
              <w:rPr>
                <w:rFonts w:hint="eastAsia" w:ascii="宋体" w:hAnsi="宋体" w:eastAsia="宋体" w:cs="宋体"/>
                <w:sz w:val="21"/>
                <w:szCs w:val="21"/>
                <w:lang w:eastAsia="zh-CN"/>
              </w:rPr>
              <w:t>包含但不限于</w:t>
            </w:r>
            <w:r>
              <w:rPr>
                <w:rFonts w:hint="eastAsia" w:ascii="宋体" w:hAnsi="宋体" w:eastAsia="宋体" w:cs="宋体"/>
                <w:sz w:val="21"/>
                <w:szCs w:val="21"/>
              </w:rPr>
              <w:t>主减速机，污泥泵,加药泵，搅拌机，电磁阀，热过载保护，反转维护，延时运行，定时清洗等功能</w:t>
            </w:r>
            <w:r>
              <w:rPr>
                <w:rFonts w:hint="eastAsia" w:ascii="宋体" w:hAnsi="宋体" w:eastAsia="宋体" w:cs="宋体"/>
                <w:sz w:val="21"/>
                <w:szCs w:val="21"/>
                <w:lang w:eastAsia="zh-CN"/>
              </w:rPr>
              <w:t>。</w:t>
            </w:r>
          </w:p>
        </w:tc>
        <w:tc>
          <w:tcPr>
            <w:tcW w:w="1695" w:type="dxa"/>
            <w:vAlign w:val="center"/>
          </w:tcPr>
          <w:p>
            <w:pPr>
              <w:jc w:val="center"/>
              <w:rPr>
                <w:rFonts w:hint="eastAsia" w:ascii="宋体" w:hAnsi="宋体" w:eastAsia="宋体" w:cs="宋体"/>
                <w:sz w:val="21"/>
                <w:szCs w:val="21"/>
                <w:lang w:eastAsia="zh-CN"/>
              </w:rPr>
            </w:pPr>
          </w:p>
        </w:tc>
      </w:tr>
    </w:tbl>
    <w:p>
      <w:pPr>
        <w:numPr>
          <w:ilvl w:val="0"/>
          <w:numId w:val="0"/>
        </w:numPr>
        <w:jc w:val="both"/>
        <w:rPr>
          <w:rFonts w:hint="eastAsia" w:asciiTheme="minorEastAsia" w:hAnsiTheme="minorEastAsia" w:eastAsiaTheme="minorEastAsia" w:cstheme="minorEastAsia"/>
          <w:b/>
          <w:bCs/>
          <w:sz w:val="28"/>
          <w:szCs w:val="28"/>
          <w:lang w:val="en-US" w:eastAsia="zh-CN"/>
        </w:rPr>
      </w:pPr>
    </w:p>
    <w:p>
      <w:pPr>
        <w:numPr>
          <w:ilvl w:val="0"/>
          <w:numId w:val="0"/>
        </w:numPr>
        <w:adjustRightInd w:val="0"/>
        <w:snapToGrid w:val="0"/>
        <w:spacing w:line="360" w:lineRule="auto"/>
        <w:ind w:leftChars="0"/>
        <w:jc w:val="left"/>
        <w:rPr>
          <w:rFonts w:hint="eastAsia" w:ascii="宋体" w:hAnsi="宋体" w:eastAsia="宋体" w:cs="宋体"/>
          <w:b/>
          <w:bCs/>
          <w:color w:val="000000"/>
          <w:sz w:val="24"/>
          <w:szCs w:val="24"/>
        </w:rPr>
      </w:pPr>
      <w:r>
        <w:rPr>
          <w:rFonts w:hint="eastAsia" w:ascii="宋体" w:hAnsi="宋体" w:eastAsia="宋体" w:cs="宋体"/>
          <w:b/>
          <w:bCs/>
          <w:color w:val="000000"/>
          <w:sz w:val="24"/>
          <w:szCs w:val="24"/>
          <w:lang w:val="en-US" w:eastAsia="zh-CN"/>
        </w:rPr>
        <w:t>三、</w:t>
      </w:r>
      <w:r>
        <w:rPr>
          <w:rFonts w:hint="eastAsia" w:ascii="宋体" w:hAnsi="宋体" w:eastAsia="宋体" w:cs="宋体"/>
          <w:b/>
          <w:bCs/>
          <w:color w:val="000000"/>
          <w:sz w:val="24"/>
          <w:szCs w:val="24"/>
        </w:rPr>
        <w:t>质量及供货要求</w:t>
      </w:r>
    </w:p>
    <w:p>
      <w:pPr>
        <w:numPr>
          <w:ilvl w:val="0"/>
          <w:numId w:val="0"/>
        </w:numPr>
        <w:jc w:val="both"/>
        <w:rPr>
          <w:rFonts w:hint="eastAsia" w:asciiTheme="minorEastAsia" w:hAnsiTheme="minorEastAsia" w:cstheme="minorEastAsia"/>
          <w:color w:val="auto"/>
          <w:sz w:val="21"/>
          <w:szCs w:val="21"/>
          <w:lang w:val="en-US" w:eastAsia="zh-CN"/>
        </w:rPr>
      </w:pPr>
      <w:r>
        <w:rPr>
          <w:rFonts w:hint="eastAsia" w:ascii="宋体" w:hAnsi="宋体" w:eastAsia="宋体" w:cs="宋体"/>
          <w:lang w:val="en-US" w:eastAsia="zh-CN"/>
        </w:rPr>
        <w:t>1、货物质量：</w:t>
      </w:r>
      <w:r>
        <w:rPr>
          <w:rFonts w:hint="eastAsia" w:ascii="宋体" w:hAnsi="宋体" w:eastAsia="宋体" w:cs="宋体"/>
          <w:color w:val="auto"/>
          <w:lang w:val="en-US" w:eastAsia="zh-CN"/>
        </w:rPr>
        <w:t>中标方提供的货物必须完全符合国家规定的质量标准和相关行业标准</w:t>
      </w:r>
      <w:r>
        <w:rPr>
          <w:rFonts w:hint="eastAsia" w:asciiTheme="minorEastAsia" w:hAnsiTheme="minorEastAsia" w:cstheme="minorEastAsia"/>
          <w:color w:val="auto"/>
          <w:sz w:val="21"/>
          <w:szCs w:val="21"/>
          <w:lang w:val="en-US" w:eastAsia="zh-CN"/>
        </w:rPr>
        <w:t>；</w:t>
      </w:r>
    </w:p>
    <w:p>
      <w:pPr>
        <w:spacing w:line="430" w:lineRule="exact"/>
        <w:rPr>
          <w:rFonts w:hint="eastAsia" w:ascii="宋体" w:hAnsi="宋体" w:eastAsia="宋体" w:cs="宋体"/>
          <w:color w:val="auto"/>
          <w:lang w:val="en-US" w:eastAsia="zh-CN"/>
        </w:rPr>
      </w:pPr>
      <w:r>
        <w:rPr>
          <w:rFonts w:hint="eastAsia" w:ascii="宋体" w:hAnsi="宋体" w:eastAsia="宋体" w:cs="宋体"/>
          <w:lang w:val="en-US" w:eastAsia="zh-CN"/>
        </w:rPr>
        <w:t>2、供货要求：中标方根据采购方需求进行供货、安装、调试、</w:t>
      </w:r>
      <w:r>
        <w:rPr>
          <w:rFonts w:hint="eastAsia" w:ascii="宋体" w:hAnsi="宋体" w:eastAsia="宋体" w:cs="宋体"/>
          <w:color w:val="auto"/>
          <w:lang w:val="en-US" w:eastAsia="zh-CN"/>
        </w:rPr>
        <w:t xml:space="preserve">培训等各项工作，包括但不限于该设备所需的场地建设任务； </w:t>
      </w:r>
    </w:p>
    <w:p>
      <w:pPr>
        <w:spacing w:line="430" w:lineRule="exact"/>
        <w:rPr>
          <w:rFonts w:hint="eastAsia" w:ascii="宋体" w:hAnsi="宋体" w:eastAsia="宋体" w:cs="宋体"/>
          <w:color w:val="auto"/>
          <w:lang w:val="en-US" w:eastAsia="zh-CN"/>
        </w:rPr>
      </w:pPr>
      <w:r>
        <w:rPr>
          <w:rFonts w:hint="eastAsia" w:ascii="宋体" w:hAnsi="宋体" w:eastAsia="宋体" w:cs="宋体"/>
          <w:color w:val="auto"/>
          <w:lang w:val="en-US" w:eastAsia="zh-CN"/>
        </w:rPr>
        <w:t>3、投标单位必须有完善的售后维保服务体系，中标后须提供一名联系人员姓名、联系方式。</w:t>
      </w:r>
    </w:p>
    <w:p>
      <w:pPr>
        <w:numPr>
          <w:ilvl w:val="0"/>
          <w:numId w:val="0"/>
        </w:numPr>
        <w:adjustRightInd w:val="0"/>
        <w:snapToGrid w:val="0"/>
        <w:spacing w:line="360" w:lineRule="auto"/>
        <w:ind w:leftChars="0"/>
        <w:jc w:val="left"/>
        <w:rPr>
          <w:rFonts w:hint="eastAsia" w:ascii="宋体" w:hAnsi="宋体" w:eastAsia="宋体" w:cs="宋体"/>
          <w:b/>
          <w:bCs/>
          <w:color w:val="auto"/>
          <w:lang w:val="en-US" w:eastAsia="zh-CN"/>
        </w:rPr>
      </w:pPr>
      <w:r>
        <w:rPr>
          <w:rFonts w:hint="eastAsia" w:ascii="宋体" w:hAnsi="宋体" w:eastAsia="宋体" w:cs="宋体"/>
          <w:b/>
          <w:bCs/>
          <w:color w:val="auto"/>
          <w:lang w:val="en-US" w:eastAsia="zh-CN"/>
        </w:rPr>
        <w:t>四、报价要求</w:t>
      </w:r>
    </w:p>
    <w:p>
      <w:pPr>
        <w:numPr>
          <w:ilvl w:val="0"/>
          <w:numId w:val="0"/>
        </w:numPr>
        <w:adjustRightInd w:val="0"/>
        <w:snapToGrid w:val="0"/>
        <w:spacing w:line="360" w:lineRule="auto"/>
        <w:ind w:leftChars="0" w:firstLine="420" w:firstLineChars="200"/>
        <w:jc w:val="left"/>
        <w:rPr>
          <w:rFonts w:hint="eastAsia" w:ascii="宋体" w:hAnsi="宋体" w:eastAsia="宋体" w:cs="宋体"/>
          <w:color w:val="auto"/>
          <w:lang w:val="en-US" w:eastAsia="zh-CN"/>
        </w:rPr>
      </w:pPr>
      <w:r>
        <w:rPr>
          <w:rFonts w:hint="eastAsia" w:ascii="宋体" w:hAnsi="宋体" w:eastAsia="宋体" w:cs="宋体"/>
          <w:color w:val="auto"/>
          <w:lang w:val="en-US" w:eastAsia="zh-CN"/>
        </w:rPr>
        <w:t>投标报价包含设备费、</w:t>
      </w:r>
      <w:r>
        <w:rPr>
          <w:rFonts w:hint="eastAsia" w:asciiTheme="minorEastAsia" w:hAnsiTheme="minorEastAsia" w:eastAsiaTheme="minorEastAsia" w:cstheme="minorEastAsia"/>
          <w:color w:val="auto"/>
          <w:lang w:val="en-US" w:eastAsia="zh-CN"/>
        </w:rPr>
        <w:t>设备安装调试、场地</w:t>
      </w:r>
      <w:r>
        <w:rPr>
          <w:rFonts w:hint="eastAsia" w:asciiTheme="minorEastAsia" w:hAnsiTheme="minorEastAsia" w:cstheme="minorEastAsia"/>
          <w:color w:val="auto"/>
          <w:lang w:val="en-US" w:eastAsia="zh-CN"/>
        </w:rPr>
        <w:t>建设</w:t>
      </w:r>
      <w:r>
        <w:rPr>
          <w:rFonts w:hint="eastAsia" w:asciiTheme="minorEastAsia" w:hAnsiTheme="minorEastAsia" w:eastAsiaTheme="minorEastAsia" w:cstheme="minorEastAsia"/>
          <w:color w:val="auto"/>
          <w:lang w:val="en-US" w:eastAsia="zh-CN"/>
        </w:rPr>
        <w:t>等</w:t>
      </w:r>
      <w:r>
        <w:rPr>
          <w:rFonts w:hint="eastAsia" w:ascii="宋体" w:hAnsi="宋体" w:eastAsia="宋体" w:cs="宋体"/>
          <w:color w:val="auto"/>
          <w:lang w:val="en-US" w:eastAsia="zh-CN"/>
        </w:rPr>
        <w:t>。</w:t>
      </w:r>
    </w:p>
    <w:p>
      <w:pPr>
        <w:numPr>
          <w:ilvl w:val="0"/>
          <w:numId w:val="2"/>
        </w:numPr>
        <w:adjustRightInd w:val="0"/>
        <w:snapToGrid w:val="0"/>
        <w:spacing w:line="360" w:lineRule="auto"/>
        <w:ind w:leftChars="0"/>
        <w:jc w:val="left"/>
        <w:rPr>
          <w:rFonts w:ascii="宋体" w:hAnsi="宋体" w:cs="宋体"/>
          <w:b/>
          <w:bCs/>
          <w:szCs w:val="21"/>
        </w:rPr>
      </w:pPr>
      <w:r>
        <w:rPr>
          <w:rFonts w:hint="eastAsia" w:ascii="宋体" w:hAnsi="宋体" w:eastAsia="宋体" w:cs="宋体"/>
          <w:b/>
          <w:bCs/>
          <w:color w:val="auto"/>
          <w:lang w:val="en-US" w:eastAsia="zh-CN"/>
        </w:rPr>
        <w:t>商务要求</w:t>
      </w:r>
    </w:p>
    <w:p>
      <w:pPr>
        <w:rPr>
          <w:rFonts w:ascii="宋体" w:hAnsi="宋体" w:cs="宋体"/>
          <w:b/>
          <w:bCs/>
          <w:szCs w:val="21"/>
        </w:rPr>
      </w:pPr>
      <w:r>
        <w:rPr>
          <w:rFonts w:hint="eastAsia" w:ascii="宋体" w:hAnsi="宋体" w:cs="宋体"/>
          <w:b/>
          <w:bCs/>
          <w:szCs w:val="21"/>
        </w:rPr>
        <w:t xml:space="preserve">         </w:t>
      </w:r>
    </w:p>
    <w:tbl>
      <w:tblPr>
        <w:tblStyle w:val="4"/>
        <w:tblW w:w="8539"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1668"/>
        <w:gridCol w:w="6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6" w:hRule="atLeast"/>
        </w:trPr>
        <w:tc>
          <w:tcPr>
            <w:tcW w:w="696" w:type="dxa"/>
            <w:vAlign w:val="center"/>
          </w:tcPr>
          <w:p>
            <w:pPr>
              <w:jc w:val="center"/>
              <w:rPr>
                <w:rFonts w:ascii="宋体" w:hAnsi="宋体" w:cs="宋体"/>
                <w:b/>
                <w:bCs/>
                <w:szCs w:val="21"/>
              </w:rPr>
            </w:pPr>
            <w:r>
              <w:rPr>
                <w:rFonts w:hint="eastAsia" w:ascii="宋体" w:hAnsi="宋体" w:cs="宋体"/>
                <w:b/>
                <w:bCs/>
                <w:szCs w:val="21"/>
              </w:rPr>
              <w:t>序号</w:t>
            </w:r>
          </w:p>
        </w:tc>
        <w:tc>
          <w:tcPr>
            <w:tcW w:w="1668" w:type="dxa"/>
            <w:vAlign w:val="center"/>
          </w:tcPr>
          <w:p>
            <w:pPr>
              <w:jc w:val="center"/>
              <w:rPr>
                <w:rFonts w:ascii="宋体" w:hAnsi="宋体" w:cs="宋体"/>
                <w:b/>
                <w:bCs/>
                <w:szCs w:val="21"/>
              </w:rPr>
            </w:pPr>
            <w:r>
              <w:rPr>
                <w:rFonts w:hint="eastAsia" w:ascii="宋体" w:hAnsi="宋体" w:cs="宋体"/>
                <w:b/>
                <w:bCs/>
                <w:szCs w:val="21"/>
              </w:rPr>
              <w:t>内容</w:t>
            </w:r>
          </w:p>
        </w:tc>
        <w:tc>
          <w:tcPr>
            <w:tcW w:w="6175" w:type="dxa"/>
            <w:vAlign w:val="center"/>
          </w:tcPr>
          <w:p>
            <w:pPr>
              <w:jc w:val="center"/>
              <w:rPr>
                <w:rFonts w:ascii="宋体" w:hAnsi="宋体" w:cs="宋体"/>
                <w:b/>
                <w:bCs/>
                <w:szCs w:val="21"/>
              </w:rPr>
            </w:pPr>
            <w:r>
              <w:rPr>
                <w:rFonts w:hint="eastAsia" w:ascii="宋体" w:hAnsi="宋体" w:cs="宋体"/>
                <w:b/>
                <w:bCs/>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trPr>
        <w:tc>
          <w:tcPr>
            <w:tcW w:w="696" w:type="dxa"/>
            <w:vAlign w:val="center"/>
          </w:tcPr>
          <w:p>
            <w:pPr>
              <w:spacing w:line="500" w:lineRule="exact"/>
              <w:jc w:val="center"/>
              <w:rPr>
                <w:rFonts w:ascii="宋体" w:hAnsi="宋体" w:cs="宋体"/>
                <w:b/>
                <w:bCs/>
                <w:szCs w:val="21"/>
              </w:rPr>
            </w:pPr>
            <w:r>
              <w:rPr>
                <w:rFonts w:hint="eastAsia" w:ascii="宋体" w:hAnsi="宋体" w:cs="宋体"/>
                <w:b/>
                <w:bCs/>
                <w:szCs w:val="21"/>
              </w:rPr>
              <w:t>1</w:t>
            </w:r>
          </w:p>
        </w:tc>
        <w:tc>
          <w:tcPr>
            <w:tcW w:w="1668" w:type="dxa"/>
            <w:vAlign w:val="center"/>
          </w:tcPr>
          <w:p>
            <w:pPr>
              <w:spacing w:line="500" w:lineRule="exact"/>
              <w:jc w:val="center"/>
              <w:rPr>
                <w:rFonts w:ascii="宋体" w:hAnsi="宋体" w:cs="宋体"/>
                <w:b/>
                <w:bCs/>
                <w:szCs w:val="21"/>
              </w:rPr>
            </w:pPr>
            <w:r>
              <w:rPr>
                <w:rFonts w:hint="eastAsia" w:ascii="宋体" w:hAnsi="宋体" w:cs="宋体"/>
                <w:b/>
                <w:bCs/>
                <w:szCs w:val="21"/>
              </w:rPr>
              <w:t>合同签订地点</w:t>
            </w:r>
          </w:p>
        </w:tc>
        <w:tc>
          <w:tcPr>
            <w:tcW w:w="6175" w:type="dxa"/>
            <w:vAlign w:val="center"/>
          </w:tcPr>
          <w:p>
            <w:pPr>
              <w:spacing w:line="500" w:lineRule="exact"/>
              <w:rPr>
                <w:rFonts w:ascii="宋体" w:hAnsi="宋体" w:cs="宋体"/>
                <w:b/>
                <w:bCs/>
                <w:szCs w:val="21"/>
              </w:rPr>
            </w:pPr>
            <w:r>
              <w:rPr>
                <w:rFonts w:hint="eastAsia" w:ascii="宋体" w:hAnsi="宋体" w:cs="宋体"/>
                <w:b/>
                <w:bCs/>
                <w:szCs w:val="21"/>
              </w:rPr>
              <w:t>黄山市屯溪区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7" w:hRule="atLeast"/>
        </w:trPr>
        <w:tc>
          <w:tcPr>
            <w:tcW w:w="696" w:type="dxa"/>
            <w:vAlign w:val="center"/>
          </w:tcPr>
          <w:p>
            <w:pPr>
              <w:spacing w:line="500" w:lineRule="exact"/>
              <w:jc w:val="center"/>
              <w:rPr>
                <w:rFonts w:ascii="宋体" w:hAnsi="宋体" w:cs="宋体"/>
                <w:b/>
                <w:bCs/>
                <w:szCs w:val="21"/>
              </w:rPr>
            </w:pPr>
            <w:r>
              <w:rPr>
                <w:rFonts w:hint="eastAsia" w:ascii="宋体" w:hAnsi="宋体" w:cs="宋体"/>
                <w:b/>
                <w:bCs/>
                <w:szCs w:val="21"/>
              </w:rPr>
              <w:t>2</w:t>
            </w:r>
          </w:p>
        </w:tc>
        <w:tc>
          <w:tcPr>
            <w:tcW w:w="1668" w:type="dxa"/>
            <w:vAlign w:val="center"/>
          </w:tcPr>
          <w:p>
            <w:pPr>
              <w:spacing w:line="500" w:lineRule="exact"/>
              <w:jc w:val="center"/>
              <w:rPr>
                <w:rFonts w:ascii="宋体" w:hAnsi="宋体" w:cs="宋体"/>
                <w:b/>
                <w:bCs/>
                <w:szCs w:val="21"/>
              </w:rPr>
            </w:pPr>
            <w:r>
              <w:rPr>
                <w:rFonts w:hint="eastAsia" w:ascii="宋体" w:hAnsi="宋体" w:cs="宋体"/>
                <w:b/>
                <w:bCs/>
                <w:szCs w:val="21"/>
              </w:rPr>
              <w:t>供货完成时限的期限</w:t>
            </w:r>
          </w:p>
        </w:tc>
        <w:tc>
          <w:tcPr>
            <w:tcW w:w="6175" w:type="dxa"/>
            <w:vAlign w:val="center"/>
          </w:tcPr>
          <w:p>
            <w:pPr>
              <w:spacing w:line="500" w:lineRule="exact"/>
              <w:rPr>
                <w:rFonts w:ascii="宋体" w:hAnsi="宋体" w:cs="宋体"/>
                <w:b/>
                <w:bCs/>
                <w:szCs w:val="21"/>
              </w:rPr>
            </w:pPr>
            <w:r>
              <w:rPr>
                <w:rFonts w:hint="eastAsia" w:ascii="宋体" w:hAnsi="宋体" w:cs="宋体"/>
                <w:b/>
                <w:bCs/>
                <w:szCs w:val="21"/>
              </w:rPr>
              <w:t>签订合同后 30个日历天内安装完成并验收合格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2" w:hRule="atLeast"/>
        </w:trPr>
        <w:tc>
          <w:tcPr>
            <w:tcW w:w="696" w:type="dxa"/>
            <w:vAlign w:val="center"/>
          </w:tcPr>
          <w:p>
            <w:pPr>
              <w:spacing w:line="500" w:lineRule="exact"/>
              <w:jc w:val="center"/>
              <w:rPr>
                <w:rFonts w:ascii="宋体" w:hAnsi="宋体" w:cs="宋体"/>
                <w:b/>
                <w:bCs/>
                <w:szCs w:val="21"/>
              </w:rPr>
            </w:pPr>
            <w:r>
              <w:rPr>
                <w:rFonts w:hint="eastAsia" w:ascii="宋体" w:hAnsi="宋体" w:cs="宋体"/>
                <w:b/>
                <w:bCs/>
                <w:szCs w:val="21"/>
              </w:rPr>
              <w:t>3</w:t>
            </w:r>
          </w:p>
        </w:tc>
        <w:tc>
          <w:tcPr>
            <w:tcW w:w="1668" w:type="dxa"/>
            <w:vAlign w:val="center"/>
          </w:tcPr>
          <w:p>
            <w:pPr>
              <w:spacing w:line="500" w:lineRule="exact"/>
              <w:jc w:val="center"/>
              <w:rPr>
                <w:rFonts w:ascii="宋体" w:hAnsi="宋体" w:cs="宋体"/>
                <w:b/>
                <w:bCs/>
                <w:szCs w:val="21"/>
              </w:rPr>
            </w:pPr>
            <w:r>
              <w:rPr>
                <w:rFonts w:hint="eastAsia" w:ascii="宋体" w:hAnsi="宋体" w:cs="宋体"/>
                <w:b/>
                <w:bCs/>
                <w:szCs w:val="21"/>
              </w:rPr>
              <w:t>货物包装运输要求</w:t>
            </w:r>
          </w:p>
        </w:tc>
        <w:tc>
          <w:tcPr>
            <w:tcW w:w="6175" w:type="dxa"/>
            <w:vAlign w:val="center"/>
          </w:tcPr>
          <w:p>
            <w:pPr>
              <w:spacing w:line="500" w:lineRule="exact"/>
              <w:rPr>
                <w:rFonts w:ascii="宋体" w:hAnsi="宋体" w:cs="宋体"/>
                <w:b/>
                <w:bCs/>
                <w:szCs w:val="21"/>
              </w:rPr>
            </w:pPr>
            <w:r>
              <w:rPr>
                <w:rFonts w:hint="eastAsia" w:ascii="宋体" w:hAnsi="宋体" w:cs="宋体"/>
                <w:b/>
                <w:bCs/>
                <w:szCs w:val="21"/>
              </w:rPr>
              <w:t>除合同另有规定外，成交人提供的全部货物均应按标准保护措施进行包装，涉及木质制品及木制包装材料的（含铺垫、支撑、加固设施设备等），禁止使用和调入松木及其制品。该包装应适应远距离运输、防潮、防震、防锈和防野蛮装卸，确保货物安全无损运抵现场。由于包装不善所引起的货物锈蚀、损坏和损失均由成交人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trPr>
        <w:tc>
          <w:tcPr>
            <w:tcW w:w="696" w:type="dxa"/>
            <w:vAlign w:val="center"/>
          </w:tcPr>
          <w:p>
            <w:pPr>
              <w:spacing w:line="500" w:lineRule="exact"/>
              <w:jc w:val="center"/>
              <w:rPr>
                <w:rFonts w:ascii="宋体" w:hAnsi="宋体" w:cs="宋体"/>
                <w:b/>
                <w:bCs/>
                <w:szCs w:val="21"/>
              </w:rPr>
            </w:pPr>
            <w:r>
              <w:rPr>
                <w:rFonts w:hint="eastAsia" w:ascii="宋体" w:hAnsi="宋体" w:cs="宋体"/>
                <w:b/>
                <w:bCs/>
                <w:szCs w:val="21"/>
              </w:rPr>
              <w:t>4</w:t>
            </w:r>
          </w:p>
        </w:tc>
        <w:tc>
          <w:tcPr>
            <w:tcW w:w="1668" w:type="dxa"/>
            <w:vAlign w:val="center"/>
          </w:tcPr>
          <w:p>
            <w:pPr>
              <w:spacing w:line="500" w:lineRule="exact"/>
              <w:jc w:val="center"/>
              <w:rPr>
                <w:rFonts w:ascii="宋体" w:hAnsi="宋体" w:cs="宋体"/>
                <w:b/>
                <w:bCs/>
                <w:szCs w:val="21"/>
              </w:rPr>
            </w:pPr>
            <w:r>
              <w:rPr>
                <w:rFonts w:hint="eastAsia" w:ascii="宋体" w:hAnsi="宋体" w:cs="宋体"/>
                <w:b/>
                <w:bCs/>
                <w:szCs w:val="21"/>
              </w:rPr>
              <w:t>货物质保期</w:t>
            </w:r>
          </w:p>
        </w:tc>
        <w:tc>
          <w:tcPr>
            <w:tcW w:w="6175" w:type="dxa"/>
            <w:vAlign w:val="center"/>
          </w:tcPr>
          <w:p>
            <w:pPr>
              <w:spacing w:line="500" w:lineRule="exact"/>
              <w:rPr>
                <w:rFonts w:ascii="宋体" w:hAnsi="宋体" w:cs="宋体"/>
                <w:b/>
                <w:bCs/>
                <w:szCs w:val="21"/>
              </w:rPr>
            </w:pPr>
            <w:r>
              <w:rPr>
                <w:rFonts w:hint="eastAsia" w:ascii="宋体" w:hAnsi="宋体" w:eastAsia="宋体" w:cs="宋体"/>
                <w:b/>
                <w:bCs/>
                <w:szCs w:val="21"/>
                <w:lang w:val="en-US" w:eastAsia="zh-CN"/>
              </w:rPr>
              <w:t>≧</w:t>
            </w:r>
            <w:r>
              <w:rPr>
                <w:rFonts w:hint="eastAsia" w:ascii="宋体" w:hAnsi="宋体" w:cs="宋体"/>
                <w:b/>
                <w:bCs/>
                <w:szCs w:val="21"/>
                <w:lang w:val="en-US" w:eastAsia="zh-CN"/>
              </w:rPr>
              <w:t>2</w:t>
            </w:r>
            <w:r>
              <w:rPr>
                <w:rFonts w:hint="eastAsia" w:ascii="宋体" w:hAnsi="宋体" w:cs="宋体"/>
                <w:b/>
                <w:bCs/>
                <w:szCs w:val="21"/>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0" w:hRule="atLeast"/>
        </w:trPr>
        <w:tc>
          <w:tcPr>
            <w:tcW w:w="696" w:type="dxa"/>
            <w:vAlign w:val="center"/>
          </w:tcPr>
          <w:p>
            <w:pPr>
              <w:spacing w:line="500" w:lineRule="exact"/>
              <w:jc w:val="center"/>
              <w:rPr>
                <w:rFonts w:ascii="宋体" w:hAnsi="宋体" w:cs="宋体"/>
                <w:b/>
                <w:bCs/>
                <w:szCs w:val="21"/>
              </w:rPr>
            </w:pPr>
            <w:r>
              <w:rPr>
                <w:rFonts w:hint="eastAsia" w:ascii="宋体" w:hAnsi="宋体" w:cs="宋体"/>
                <w:b/>
                <w:bCs/>
                <w:szCs w:val="21"/>
              </w:rPr>
              <w:t>5</w:t>
            </w:r>
          </w:p>
        </w:tc>
        <w:tc>
          <w:tcPr>
            <w:tcW w:w="1668" w:type="dxa"/>
            <w:vAlign w:val="center"/>
          </w:tcPr>
          <w:p>
            <w:pPr>
              <w:spacing w:line="500" w:lineRule="exact"/>
              <w:jc w:val="center"/>
              <w:rPr>
                <w:rFonts w:ascii="宋体" w:hAnsi="宋体" w:cs="宋体"/>
                <w:b/>
                <w:bCs/>
                <w:szCs w:val="21"/>
              </w:rPr>
            </w:pPr>
            <w:r>
              <w:rPr>
                <w:rFonts w:hint="eastAsia" w:ascii="宋体" w:hAnsi="宋体" w:cs="宋体"/>
                <w:b/>
                <w:bCs/>
                <w:szCs w:val="21"/>
              </w:rPr>
              <w:t>货物售后服务</w:t>
            </w:r>
          </w:p>
        </w:tc>
        <w:tc>
          <w:tcPr>
            <w:tcW w:w="6175" w:type="dxa"/>
            <w:vAlign w:val="center"/>
          </w:tcPr>
          <w:p>
            <w:pPr>
              <w:spacing w:line="500" w:lineRule="exact"/>
              <w:rPr>
                <w:rFonts w:ascii="宋体" w:hAnsi="宋体" w:cs="宋体"/>
                <w:b/>
                <w:bCs/>
                <w:szCs w:val="21"/>
              </w:rPr>
            </w:pPr>
            <w:r>
              <w:rPr>
                <w:rFonts w:hint="eastAsia" w:ascii="宋体" w:hAnsi="宋体" w:cs="宋体"/>
                <w:b/>
                <w:bCs/>
                <w:szCs w:val="21"/>
              </w:rPr>
              <w:t>1、在货物到达使用单位后，卖方应在7天内派工程技术人员到达现场，在买方技术人员在场的情况下开箱清点货物，组织安装、调试，并承担因此发生的一切费用；</w:t>
            </w:r>
          </w:p>
          <w:p>
            <w:pPr>
              <w:spacing w:line="500" w:lineRule="exact"/>
              <w:rPr>
                <w:rFonts w:ascii="宋体" w:hAnsi="宋体" w:cs="宋体"/>
                <w:b/>
                <w:bCs/>
                <w:szCs w:val="21"/>
              </w:rPr>
            </w:pPr>
            <w:r>
              <w:rPr>
                <w:rFonts w:hint="eastAsia" w:ascii="宋体" w:hAnsi="宋体" w:cs="宋体"/>
                <w:b/>
                <w:bCs/>
                <w:szCs w:val="21"/>
              </w:rPr>
              <w:t>2、现场培训：卖方应提供现场技术培训，保证使用人员正常操作设备的各种功能；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trPr>
        <w:tc>
          <w:tcPr>
            <w:tcW w:w="696" w:type="dxa"/>
            <w:vAlign w:val="center"/>
          </w:tcPr>
          <w:p>
            <w:pPr>
              <w:spacing w:line="500" w:lineRule="exact"/>
              <w:jc w:val="center"/>
              <w:rPr>
                <w:rFonts w:ascii="宋体" w:hAnsi="宋体" w:cs="宋体"/>
                <w:b/>
                <w:bCs/>
                <w:szCs w:val="21"/>
              </w:rPr>
            </w:pPr>
            <w:r>
              <w:rPr>
                <w:rFonts w:hint="eastAsia" w:ascii="宋体" w:hAnsi="宋体" w:cs="宋体"/>
                <w:b/>
                <w:bCs/>
                <w:szCs w:val="21"/>
              </w:rPr>
              <w:t>6</w:t>
            </w:r>
          </w:p>
        </w:tc>
        <w:tc>
          <w:tcPr>
            <w:tcW w:w="1668" w:type="dxa"/>
            <w:vAlign w:val="center"/>
          </w:tcPr>
          <w:p>
            <w:pPr>
              <w:spacing w:line="500" w:lineRule="exact"/>
              <w:jc w:val="center"/>
              <w:rPr>
                <w:rFonts w:ascii="宋体" w:hAnsi="宋体" w:cs="宋体"/>
                <w:b/>
                <w:bCs/>
                <w:szCs w:val="21"/>
              </w:rPr>
            </w:pPr>
            <w:r>
              <w:rPr>
                <w:rFonts w:hint="eastAsia" w:ascii="宋体" w:hAnsi="宋体" w:cs="宋体"/>
                <w:b/>
                <w:bCs/>
                <w:szCs w:val="21"/>
              </w:rPr>
              <w:t>验收</w:t>
            </w:r>
          </w:p>
        </w:tc>
        <w:tc>
          <w:tcPr>
            <w:tcW w:w="6175" w:type="dxa"/>
            <w:vAlign w:val="center"/>
          </w:tcPr>
          <w:p>
            <w:pPr>
              <w:spacing w:line="500" w:lineRule="exact"/>
              <w:rPr>
                <w:rFonts w:ascii="宋体" w:hAnsi="宋体" w:cs="宋体"/>
                <w:b/>
                <w:bCs/>
                <w:szCs w:val="21"/>
              </w:rPr>
            </w:pPr>
            <w:r>
              <w:rPr>
                <w:rFonts w:hint="eastAsia" w:ascii="宋体" w:hAnsi="宋体" w:cs="宋体"/>
                <w:b/>
                <w:bCs/>
                <w:szCs w:val="21"/>
              </w:rPr>
              <w:t>验收合格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0" w:hRule="atLeast"/>
        </w:trPr>
        <w:tc>
          <w:tcPr>
            <w:tcW w:w="696" w:type="dxa"/>
            <w:vAlign w:val="center"/>
          </w:tcPr>
          <w:p>
            <w:pPr>
              <w:spacing w:line="500" w:lineRule="exact"/>
              <w:jc w:val="center"/>
              <w:rPr>
                <w:rFonts w:ascii="宋体" w:hAnsi="宋体" w:cs="宋体"/>
                <w:b/>
                <w:bCs/>
                <w:szCs w:val="21"/>
              </w:rPr>
            </w:pPr>
            <w:r>
              <w:rPr>
                <w:rFonts w:hint="eastAsia" w:ascii="宋体" w:hAnsi="宋体" w:cs="宋体"/>
                <w:b/>
                <w:bCs/>
                <w:szCs w:val="21"/>
              </w:rPr>
              <w:t>7</w:t>
            </w:r>
          </w:p>
        </w:tc>
        <w:tc>
          <w:tcPr>
            <w:tcW w:w="1668" w:type="dxa"/>
            <w:vAlign w:val="center"/>
          </w:tcPr>
          <w:p>
            <w:pPr>
              <w:spacing w:line="500" w:lineRule="exact"/>
              <w:jc w:val="center"/>
              <w:rPr>
                <w:rFonts w:ascii="宋体" w:hAnsi="宋体" w:cs="宋体"/>
                <w:b/>
                <w:bCs/>
                <w:szCs w:val="21"/>
              </w:rPr>
            </w:pPr>
            <w:r>
              <w:rPr>
                <w:rFonts w:hint="eastAsia" w:ascii="宋体" w:hAnsi="宋体" w:cs="宋体"/>
                <w:b/>
                <w:bCs/>
                <w:szCs w:val="21"/>
              </w:rPr>
              <w:t>付款</w:t>
            </w:r>
          </w:p>
        </w:tc>
        <w:tc>
          <w:tcPr>
            <w:tcW w:w="6175" w:type="dxa"/>
            <w:vAlign w:val="center"/>
          </w:tcPr>
          <w:p>
            <w:pPr>
              <w:spacing w:line="500" w:lineRule="exact"/>
              <w:rPr>
                <w:rFonts w:ascii="宋体" w:hAnsi="宋体" w:cs="宋体"/>
                <w:b/>
                <w:bCs/>
                <w:szCs w:val="21"/>
              </w:rPr>
            </w:pPr>
            <w:r>
              <w:rPr>
                <w:rFonts w:hint="eastAsia" w:ascii="宋体" w:hAnsi="宋体" w:cs="宋体"/>
                <w:b/>
                <w:bCs/>
                <w:szCs w:val="21"/>
              </w:rPr>
              <w:t>付款人：黄山市中医医院</w:t>
            </w:r>
          </w:p>
          <w:p>
            <w:pPr>
              <w:spacing w:line="500" w:lineRule="exact"/>
              <w:rPr>
                <w:rFonts w:hint="eastAsia" w:ascii="宋体" w:hAnsi="宋体" w:eastAsia="微软雅黑" w:cs="宋体"/>
                <w:b/>
                <w:bCs/>
                <w:szCs w:val="21"/>
                <w:lang w:eastAsia="zh-CN"/>
              </w:rPr>
            </w:pPr>
            <w:r>
              <w:rPr>
                <w:rFonts w:hint="eastAsia" w:ascii="宋体" w:hAnsi="宋体" w:cs="宋体"/>
                <w:b/>
                <w:bCs/>
                <w:szCs w:val="21"/>
              </w:rPr>
              <w:t>付款方式：</w:t>
            </w:r>
            <w:r>
              <w:rPr>
                <w:rFonts w:hint="eastAsia" w:ascii="宋体" w:hAnsi="宋体" w:cs="宋体"/>
                <w:b/>
                <w:bCs/>
                <w:szCs w:val="21"/>
                <w:lang w:val="en-US" w:eastAsia="zh-CN"/>
              </w:rPr>
              <w:t>货物到采购人指定地点安装调试完毕并验收合格后，付至合同金额的 100％； 中标后签订合同前，需将中标金额的 2.5％作为履约保证金汇入医院指定账户，质保期满后无质量问题一次性退还，不计利息</w:t>
            </w:r>
          </w:p>
        </w:tc>
      </w:tr>
    </w:tbl>
    <w:p>
      <w:pPr>
        <w:numPr>
          <w:ilvl w:val="0"/>
          <w:numId w:val="0"/>
        </w:numPr>
        <w:adjustRightInd w:val="0"/>
        <w:snapToGrid w:val="0"/>
        <w:spacing w:line="360" w:lineRule="auto"/>
        <w:jc w:val="left"/>
        <w:rPr>
          <w:rFonts w:hint="eastAsia" w:ascii="宋体" w:hAnsi="宋体" w:eastAsia="宋体" w:cs="宋体"/>
          <w:b/>
          <w:bCs/>
          <w:color w:val="auto"/>
          <w:lang w:val="en-US" w:eastAsia="zh-CN"/>
        </w:rPr>
      </w:pPr>
    </w:p>
    <w:p>
      <w:pPr>
        <w:rPr>
          <w:rFonts w:ascii="宋体" w:hAnsi="宋体" w:cs="宋体"/>
          <w:b/>
          <w:bCs/>
          <w:szCs w:val="21"/>
        </w:rPr>
      </w:pPr>
      <w:r>
        <w:rPr>
          <w:rFonts w:hint="eastAsia" w:ascii="宋体" w:hAnsi="宋体" w:cs="宋体"/>
          <w:b/>
          <w:bCs/>
          <w:szCs w:val="21"/>
        </w:rPr>
        <w:t xml:space="preserve">         </w:t>
      </w:r>
    </w:p>
    <w:p>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F38046C"/>
    <w:multiLevelType w:val="singleLevel"/>
    <w:tmpl w:val="AF38046C"/>
    <w:lvl w:ilvl="0" w:tentative="0">
      <w:start w:val="5"/>
      <w:numFmt w:val="chineseCounting"/>
      <w:suff w:val="nothing"/>
      <w:lvlText w:val="%1、"/>
      <w:lvlJc w:val="left"/>
      <w:rPr>
        <w:rFonts w:hint="eastAsia"/>
      </w:rPr>
    </w:lvl>
  </w:abstractNum>
  <w:abstractNum w:abstractNumId="1">
    <w:nsid w:val="1B4691A3"/>
    <w:multiLevelType w:val="singleLevel"/>
    <w:tmpl w:val="1B4691A3"/>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YzZmQ2OTkwYjFjMzc1NGIzYTA4YTc0YTI2M2JlYzMifQ=="/>
  </w:docVars>
  <w:rsids>
    <w:rsidRoot w:val="00000000"/>
    <w:rsid w:val="061340E1"/>
    <w:rsid w:val="0C403756"/>
    <w:rsid w:val="0D4615B2"/>
    <w:rsid w:val="0DC438D3"/>
    <w:rsid w:val="15C076B6"/>
    <w:rsid w:val="17397720"/>
    <w:rsid w:val="1A0F5885"/>
    <w:rsid w:val="1C914F48"/>
    <w:rsid w:val="22004736"/>
    <w:rsid w:val="22AA7723"/>
    <w:rsid w:val="25CC77E2"/>
    <w:rsid w:val="36383539"/>
    <w:rsid w:val="38860CF5"/>
    <w:rsid w:val="39094D4C"/>
    <w:rsid w:val="390B053D"/>
    <w:rsid w:val="3A19289F"/>
    <w:rsid w:val="3A3E78CD"/>
    <w:rsid w:val="3B0D57B3"/>
    <w:rsid w:val="3D96194D"/>
    <w:rsid w:val="43A26C90"/>
    <w:rsid w:val="440108C4"/>
    <w:rsid w:val="4403117F"/>
    <w:rsid w:val="4642189D"/>
    <w:rsid w:val="466B38E9"/>
    <w:rsid w:val="4A234304"/>
    <w:rsid w:val="4B781769"/>
    <w:rsid w:val="4C9F5AF3"/>
    <w:rsid w:val="52614592"/>
    <w:rsid w:val="58950C40"/>
    <w:rsid w:val="5A8B4C43"/>
    <w:rsid w:val="60BF3DBF"/>
    <w:rsid w:val="63613813"/>
    <w:rsid w:val="68F13292"/>
    <w:rsid w:val="69036813"/>
    <w:rsid w:val="6DB30EAB"/>
    <w:rsid w:val="723B76F9"/>
    <w:rsid w:val="79443A96"/>
    <w:rsid w:val="7BD313DB"/>
    <w:rsid w:val="7E1C41A7"/>
    <w:rsid w:val="7EAF349B"/>
    <w:rsid w:val="7FA61F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0"/>
    <w:pPr>
      <w:keepNext/>
      <w:keepLines/>
      <w:spacing w:before="260" w:beforeLines="0" w:after="260" w:afterLines="0" w:line="413" w:lineRule="auto"/>
      <w:outlineLvl w:val="2"/>
    </w:pPr>
    <w:rPr>
      <w:b/>
      <w:bCs/>
      <w:sz w:val="32"/>
      <w:szCs w:val="32"/>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1049</Words>
  <Characters>1198</Characters>
  <Lines>0</Lines>
  <Paragraphs>0</Paragraphs>
  <TotalTime>9</TotalTime>
  <ScaleCrop>false</ScaleCrop>
  <LinksUpToDate>false</LinksUpToDate>
  <CharactersWithSpaces>1227</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2024-08-31T03:31:00Z</cp:lastPrinted>
  <dcterms:modified xsi:type="dcterms:W3CDTF">2024-09-05T02:38:16Z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y fmtid="{D5CDD505-2E9C-101B-9397-08002B2CF9AE}" pid="3" name="ICV">
    <vt:lpwstr>1669B3202359438A80918DABECC790A6_12</vt:lpwstr>
  </property>
</Properties>
</file>