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黄山市中医医院打印耗材采购需求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一、采购背景</w:t>
      </w:r>
    </w:p>
    <w:p>
      <w:p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随着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业务的不断发展，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打印耗材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的需求日益增加。为了保证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日常工作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的高效、有序进行，现需对常用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打印耗材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进行采购。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采购需求：</w:t>
      </w:r>
    </w:p>
    <w:tbl>
      <w:tblPr>
        <w:tblStyle w:val="4"/>
        <w:tblW w:w="8280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04"/>
        <w:gridCol w:w="716"/>
        <w:gridCol w:w="2210"/>
        <w:gridCol w:w="825"/>
        <w:gridCol w:w="8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复印纸 A4纸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500张/包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1.≧70g/m²。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2.成分：全木浆制造。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3.中性纸张，无元素氯漂白木浆。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4.满足双面办公复印、激光打印、喷墨打印、传真需求                                      5.品质：优等品。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复印纸 A5纸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500张/包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铜板标签纸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50*30*1500张/卷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100卷/箱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蓝底热敏纸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50*30*1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800片/卷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241三等份电脑打印纸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241mm*279.4mm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1000页/箱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执行标准：GB/T 16797-2008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3联（3彩色）双裂线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等份电脑打印纸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241mm*279.4mm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1000页/箱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执行标准：GB/T 16797-2008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2联（2彩色）双裂线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碳粉盒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适用于：惠普1020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A4幅面，5%覆盖率，可打印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00页，碳粉无毒无污染，保证再次加粉一次以上。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适用于：惠普1005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A4幅面，5%覆盖率，可打印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00页，碳粉无毒无污染，保证再次加粉一次以上。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适用于：惠普1106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A4幅面，5%覆盖率，可打印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00页，碳粉无毒无污染，保证再次加粉一次以上。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适用于：惠普M403d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A4幅面，5%覆盖率，可打印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00页，碳粉无毒无污染，保证再次加粉一次以上。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适用于：佳能2900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A4幅面，5%覆盖率，可打印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00页，碳粉无毒无污染，保证再次加粉一次以上。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适用于：佳能3018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A4幅面，5%覆盖率，可打印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00页，碳粉无毒无污染，保证再次加粉一次以上。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适用于：兄弟2260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A4幅面，5%覆盖率，可打印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00页，碳粉无毒无污染，保证再次加粉一次以上。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适用于：兄弟7180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A4幅面，5%覆盖率，可打印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00页，碳粉无毒无污染，保证再次加粉一次以上。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格之格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适用于：兄弟7470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A4幅面，5%覆盖率，可打印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00页，碳粉无毒无污染，保证再次加粉一次以上。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格之格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适用于：兄弟7480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A4幅面，5%覆盖率，可打印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00页，碳粉无毒无污染，保证再次加粉一次以上。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格之格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提供免费集中加粉服务（每次20个起），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5%覆盖率，可打印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格之格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混合基碳带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H9001混合基碳带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110mm*90mm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单价汇总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 w:asciiTheme="minorEastAsia" w:hAnsiTheme="minorEastAsia" w:cstheme="minorEastAsia"/>
          <w:color w:val="FF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质量及供货要求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1、货物质量：</w:t>
      </w:r>
      <w:r>
        <w:rPr>
          <w:rFonts w:hint="eastAsia" w:ascii="宋体" w:hAnsi="宋体" w:eastAsia="宋体" w:cs="宋体"/>
          <w:color w:val="auto"/>
          <w:lang w:val="en-US" w:eastAsia="zh-CN"/>
        </w:rPr>
        <w:t>所提供的货物必须完全符合国家规定的质量标准和相关行业标准，合同期内采购方均按投标时经确认的样品进行验收。</w:t>
      </w:r>
    </w:p>
    <w:p>
      <w:pPr>
        <w:spacing w:line="43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供货要求：中标方根据采购方采购计划进行供货，不允许超计划供货，超出计划的品种，采购方不予验收入库，由中标方无条件带回。所供货物严格按照采购方要求送至指定地点，并负责运输、上架，摆放整齐。送货时间原则上不得超过2个工作日。</w:t>
      </w:r>
    </w:p>
    <w:p>
      <w:pPr>
        <w:spacing w:line="43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3、验收入库：</w:t>
      </w:r>
    </w:p>
    <w:p>
      <w:pPr>
        <w:spacing w:line="43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（1）货物到场，总务科收货、验收，并由库管签字确认后验收入库。</w:t>
      </w:r>
    </w:p>
    <w:p>
      <w:pPr>
        <w:spacing w:line="43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（2）如发现中标方以次充好、不按时供货、与样品不一致或造成采购方使用科室投诉的，连续发现三次以上情况的，采购方有权单方面终止或解除合同；如因中标方所供货物不符</w:t>
      </w:r>
      <w:r>
        <w:rPr>
          <w:rFonts w:hint="eastAsia" w:ascii="宋体" w:hAnsi="宋体" w:eastAsia="宋体" w:cs="宋体"/>
          <w:color w:val="auto"/>
          <w:lang w:val="en-US" w:eastAsia="zh-CN"/>
        </w:rPr>
        <w:t>，造成罚款等问题，均由</w:t>
      </w:r>
      <w:r>
        <w:rPr>
          <w:rFonts w:hint="eastAsia" w:ascii="宋体" w:hAnsi="宋体" w:eastAsia="宋体" w:cs="宋体"/>
          <w:strike w:val="0"/>
          <w:dstrike w:val="0"/>
          <w:color w:val="auto"/>
          <w:lang w:val="en-US" w:eastAsia="zh-CN"/>
        </w:rPr>
        <w:t>中标</w:t>
      </w:r>
      <w:r>
        <w:rPr>
          <w:rFonts w:hint="eastAsia" w:ascii="宋体" w:hAnsi="宋体" w:eastAsia="宋体" w:cs="宋体"/>
          <w:color w:val="auto"/>
          <w:lang w:val="en-US" w:eastAsia="zh-CN"/>
        </w:rPr>
        <w:t>方承担； 造成不良影响及严重后果的将追究</w:t>
      </w:r>
      <w:r>
        <w:rPr>
          <w:rFonts w:hint="eastAsia" w:ascii="宋体" w:hAnsi="宋体" w:eastAsia="宋体" w:cs="宋体"/>
          <w:strike w:val="0"/>
          <w:dstrike w:val="0"/>
          <w:color w:val="auto"/>
          <w:lang w:val="en-US" w:eastAsia="zh-CN"/>
        </w:rPr>
        <w:t>中标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方相应的法律责任，并附带承担由此造成的一切损失，终止合同。 </w:t>
      </w:r>
    </w:p>
    <w:p>
      <w:pPr>
        <w:spacing w:line="43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（3）若中标方所供商品存在使用和质量问题，采购方有权拒收，中标方须在1个工作日内无偿更换，直至采购方认可。    </w:t>
      </w:r>
    </w:p>
    <w:p>
      <w:pPr>
        <w:spacing w:line="430" w:lineRule="exact"/>
        <w:rPr>
          <w:rFonts w:hint="eastAsia" w:ascii="宋体" w:hAnsi="宋体" w:eastAsia="宋体" w:cs="宋体"/>
          <w:color w:val="C00000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4、投标单位必须有完善的售后服务体系，中标后须提供一名联系人员姓名、联系方式。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四、报价要求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本项目为产品单价招标，所有产品按照采购需求列表报单价、品牌和单价汇总。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422" w:firstLineChars="200"/>
        <w:jc w:val="left"/>
        <w:rPr>
          <w:rFonts w:hint="default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备注：部分品种已限定品牌。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五、商务要求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</w:t>
      </w:r>
    </w:p>
    <w:tbl>
      <w:tblPr>
        <w:tblStyle w:val="4"/>
        <w:tblW w:w="85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68"/>
        <w:gridCol w:w="6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1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供货完成时限的期限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签订合同后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即开始履约；履约期限1年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按采购人要求验收合格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付款人：黄山市中医医院</w:t>
            </w:r>
          </w:p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付款方式：根据采购人需求按需供货，按月提供相应清单、发票后30日内完成支付。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13CF"/>
    <w:multiLevelType w:val="singleLevel"/>
    <w:tmpl w:val="49B713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mQ2OTkwYjFjMzc1NGIzYTA4YTc0YTI2M2JlYzMifQ=="/>
  </w:docVars>
  <w:rsids>
    <w:rsidRoot w:val="00000000"/>
    <w:rsid w:val="09153CCC"/>
    <w:rsid w:val="09256016"/>
    <w:rsid w:val="0BAF595B"/>
    <w:rsid w:val="0C403756"/>
    <w:rsid w:val="0EA578A0"/>
    <w:rsid w:val="0FA65FC9"/>
    <w:rsid w:val="11201F2B"/>
    <w:rsid w:val="17397720"/>
    <w:rsid w:val="19722A75"/>
    <w:rsid w:val="1A0F5885"/>
    <w:rsid w:val="1C0B564E"/>
    <w:rsid w:val="1C4B7F91"/>
    <w:rsid w:val="1E4608B9"/>
    <w:rsid w:val="212275C5"/>
    <w:rsid w:val="22004736"/>
    <w:rsid w:val="22AA7723"/>
    <w:rsid w:val="25CC77E2"/>
    <w:rsid w:val="26E30528"/>
    <w:rsid w:val="2761152D"/>
    <w:rsid w:val="2BA54F2C"/>
    <w:rsid w:val="2BFD6B16"/>
    <w:rsid w:val="2E247AC4"/>
    <w:rsid w:val="2F544374"/>
    <w:rsid w:val="30F81237"/>
    <w:rsid w:val="33967AB3"/>
    <w:rsid w:val="36383539"/>
    <w:rsid w:val="39094D4C"/>
    <w:rsid w:val="3A19289F"/>
    <w:rsid w:val="3A3E78CD"/>
    <w:rsid w:val="4403117F"/>
    <w:rsid w:val="4642189D"/>
    <w:rsid w:val="466B38E9"/>
    <w:rsid w:val="4A234304"/>
    <w:rsid w:val="4BC1268C"/>
    <w:rsid w:val="51EE23B7"/>
    <w:rsid w:val="52614592"/>
    <w:rsid w:val="58950C40"/>
    <w:rsid w:val="5A1A128C"/>
    <w:rsid w:val="5A7C0E5B"/>
    <w:rsid w:val="5DCB1DC8"/>
    <w:rsid w:val="60BF3DBF"/>
    <w:rsid w:val="63A17B76"/>
    <w:rsid w:val="69036813"/>
    <w:rsid w:val="6CFF37A0"/>
    <w:rsid w:val="6D0E4969"/>
    <w:rsid w:val="6DB30EAB"/>
    <w:rsid w:val="74291B0C"/>
    <w:rsid w:val="786A32A5"/>
    <w:rsid w:val="79443A96"/>
    <w:rsid w:val="7BA75D5F"/>
    <w:rsid w:val="7DDD542C"/>
    <w:rsid w:val="7E1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1417</Words>
  <Characters>1642</Characters>
  <Lines>0</Lines>
  <Paragraphs>0</Paragraphs>
  <TotalTime>51</TotalTime>
  <ScaleCrop>false</ScaleCrop>
  <LinksUpToDate>false</LinksUpToDate>
  <CharactersWithSpaces>1701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2024-09-02T07:13:36Z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1669B3202359438A80918DABECC790A6_12</vt:lpwstr>
  </property>
</Properties>
</file>