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5B19E">
      <w:pPr>
        <w:pStyle w:val="12"/>
        <w:rPr>
          <w:rFonts w:hint="eastAsia" w:eastAsia="黑体" w:cs="宋体"/>
          <w:sz w:val="21"/>
          <w:lang w:eastAsia="zh-CN"/>
        </w:rPr>
      </w:pPr>
      <w:r>
        <w:rPr>
          <w:rFonts w:hint="eastAsia"/>
          <w:lang w:val="en-US" w:eastAsia="zh-CN"/>
        </w:rPr>
        <w:t>艾垫</w:t>
      </w:r>
      <w:r>
        <w:rPr>
          <w:rFonts w:hint="eastAsia"/>
          <w:lang w:eastAsia="zh-CN"/>
        </w:rPr>
        <w:t>采购需求</w:t>
      </w:r>
    </w:p>
    <w:p w14:paraId="77B89CCE">
      <w:pPr>
        <w:pStyle w:val="2"/>
        <w:keepNext w:val="0"/>
        <w:spacing w:line="520" w:lineRule="exact"/>
        <w:ind w:firstLine="480" w:firstLineChars="200"/>
        <w:rPr>
          <w:lang w:bidi="he-IL"/>
        </w:rPr>
      </w:pPr>
      <w:r>
        <w:rPr>
          <w:rFonts w:hint="eastAsia" w:ascii="宋体" w:hAnsi="宋体"/>
          <w:b w:val="0"/>
          <w:sz w:val="24"/>
        </w:rPr>
        <w:t>一、采购清单及技术要求</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036D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0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4BE0D6E9">
            <w:pPr>
              <w:spacing w:line="360" w:lineRule="auto"/>
              <w:jc w:val="center"/>
              <w:rPr>
                <w:rFonts w:ascii="宋体" w:hAnsi="宋体"/>
                <w:b w:val="0"/>
                <w:color w:val="000000"/>
                <w:sz w:val="24"/>
              </w:rPr>
            </w:pPr>
            <w:r>
              <w:rPr>
                <w:rFonts w:hint="eastAsia" w:ascii="宋体" w:hAnsi="宋体"/>
                <w:b w:val="0"/>
                <w:color w:val="000000"/>
                <w:sz w:val="24"/>
              </w:rPr>
              <w:t>采购</w:t>
            </w:r>
          </w:p>
          <w:p w14:paraId="0FC67E3D">
            <w:pPr>
              <w:spacing w:line="360" w:lineRule="auto"/>
              <w:jc w:val="center"/>
              <w:rPr>
                <w:rFonts w:ascii="宋体" w:hAnsi="宋体"/>
                <w:b w:val="0"/>
                <w:color w:val="000000"/>
                <w:szCs w:val="21"/>
              </w:rPr>
            </w:pPr>
            <w:r>
              <w:rPr>
                <w:rFonts w:hint="eastAsia" w:ascii="宋体" w:hAnsi="宋体"/>
                <w:b w:val="0"/>
                <w:color w:val="000000"/>
                <w:sz w:val="24"/>
              </w:rPr>
              <w:t>品目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4EEA">
            <w:pPr>
              <w:spacing w:line="360" w:lineRule="auto"/>
              <w:jc w:val="center"/>
              <w:rPr>
                <w:rFonts w:ascii="宋体" w:hAnsi="宋体"/>
                <w:b w:val="0"/>
                <w:color w:val="000000"/>
                <w:sz w:val="24"/>
              </w:rPr>
            </w:pPr>
            <w:r>
              <w:rPr>
                <w:rFonts w:hint="eastAsia" w:ascii="宋体" w:hAnsi="宋体"/>
                <w:b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2762">
            <w:pPr>
              <w:spacing w:line="360" w:lineRule="auto"/>
              <w:jc w:val="center"/>
              <w:rPr>
                <w:rFonts w:ascii="宋体" w:hAnsi="宋体"/>
                <w:b w:val="0"/>
                <w:color w:val="000000"/>
                <w:sz w:val="24"/>
              </w:rPr>
            </w:pPr>
            <w:r>
              <w:rPr>
                <w:rFonts w:hint="eastAsia" w:ascii="宋体" w:hAnsi="宋体"/>
                <w:b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B995">
            <w:pPr>
              <w:spacing w:line="360" w:lineRule="auto"/>
              <w:jc w:val="center"/>
              <w:rPr>
                <w:rFonts w:ascii="宋体" w:hAnsi="宋体"/>
                <w:b w:val="0"/>
                <w:color w:val="000000"/>
                <w:sz w:val="24"/>
              </w:rPr>
            </w:pPr>
            <w:r>
              <w:rPr>
                <w:rFonts w:hint="eastAsia" w:ascii="宋体" w:hAnsi="宋体"/>
                <w:b w:val="0"/>
                <w:color w:val="000000"/>
                <w:sz w:val="24"/>
              </w:rPr>
              <w:t>备 注</w:t>
            </w:r>
          </w:p>
        </w:tc>
      </w:tr>
      <w:tr w14:paraId="7FB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tcPr>
          <w:p w14:paraId="5232CA78">
            <w:pPr>
              <w:spacing w:line="360" w:lineRule="auto"/>
              <w:rPr>
                <w:rFonts w:ascii="宋体" w:hAnsi="宋体"/>
                <w:b w:val="0"/>
                <w:color w:val="000000"/>
                <w:szCs w:val="21"/>
                <w:shd w:val="clear" w:color="auto" w:fill="FFFFFF"/>
              </w:rPr>
            </w:pPr>
          </w:p>
          <w:p w14:paraId="091EE3CE">
            <w:pPr>
              <w:spacing w:line="360" w:lineRule="auto"/>
              <w:rPr>
                <w:rFonts w:ascii="宋体" w:hAnsi="宋体"/>
                <w:b w:val="0"/>
                <w:color w:val="000000"/>
                <w:szCs w:val="21"/>
                <w:shd w:val="clear" w:color="auto" w:fill="FFFFFF"/>
              </w:rPr>
            </w:pPr>
          </w:p>
          <w:p w14:paraId="4D08543C">
            <w:pPr>
              <w:spacing w:line="360" w:lineRule="auto"/>
              <w:rPr>
                <w:rFonts w:ascii="宋体" w:hAnsi="宋体"/>
                <w:b w:val="0"/>
                <w:bCs/>
                <w:color w:val="000000"/>
                <w:szCs w:val="21"/>
              </w:rPr>
            </w:pPr>
          </w:p>
          <w:p w14:paraId="724C52FA">
            <w:pPr>
              <w:spacing w:line="360" w:lineRule="auto"/>
              <w:rPr>
                <w:rFonts w:ascii="宋体" w:hAnsi="宋体"/>
                <w:b w:val="0"/>
                <w:bCs/>
                <w:color w:val="000000"/>
                <w:szCs w:val="21"/>
              </w:rPr>
            </w:pPr>
          </w:p>
          <w:p w14:paraId="08F029AA">
            <w:pPr>
              <w:spacing w:line="360" w:lineRule="auto"/>
              <w:rPr>
                <w:rFonts w:hint="default" w:ascii="宋体" w:hAnsi="宋体" w:eastAsia="微软雅黑"/>
                <w:b w:val="0"/>
                <w:color w:val="000000"/>
                <w:sz w:val="24"/>
                <w:lang w:val="en-US" w:eastAsia="zh-CN"/>
              </w:rPr>
            </w:pPr>
            <w:r>
              <w:rPr>
                <w:rFonts w:hint="eastAsia" w:ascii="宋体" w:hAnsi="宋体"/>
                <w:b w:val="0"/>
                <w:color w:val="000000"/>
                <w:sz w:val="24"/>
                <w:lang w:val="en-US" w:eastAsia="zh-CN"/>
              </w:rPr>
              <w:t>艾垫</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14:paraId="33269157">
            <w:pPr>
              <w:spacing w:line="360" w:lineRule="auto"/>
              <w:rPr>
                <w:rFonts w:ascii="宋体" w:hAnsi="宋体"/>
                <w:b w:val="0"/>
                <w:color w:val="000000"/>
                <w:szCs w:val="21"/>
              </w:rPr>
            </w:pPr>
            <w:r>
              <w:rPr>
                <w:rFonts w:hint="eastAsia" w:ascii="宋体" w:hAnsi="宋体"/>
                <w:b w:val="0"/>
                <w:color w:val="000000"/>
                <w:szCs w:val="21"/>
              </w:rPr>
              <w:t xml:space="preserve"> </w:t>
            </w:r>
          </w:p>
          <w:p w14:paraId="30F5198C">
            <w:pPr>
              <w:spacing w:line="360" w:lineRule="auto"/>
              <w:rPr>
                <w:rFonts w:ascii="宋体" w:hAnsi="宋体"/>
                <w:b w:val="0"/>
                <w:color w:val="000000"/>
                <w:szCs w:val="21"/>
              </w:rPr>
            </w:pPr>
          </w:p>
          <w:p w14:paraId="527F78B5">
            <w:pPr>
              <w:spacing w:line="360" w:lineRule="auto"/>
              <w:rPr>
                <w:rFonts w:ascii="宋体" w:hAnsi="宋体"/>
                <w:b w:val="0"/>
                <w:color w:val="000000"/>
                <w:szCs w:val="21"/>
              </w:rPr>
            </w:pPr>
          </w:p>
          <w:p w14:paraId="3BB7F5F2">
            <w:pPr>
              <w:spacing w:line="360" w:lineRule="auto"/>
              <w:rPr>
                <w:rFonts w:ascii="宋体" w:hAnsi="宋体"/>
                <w:b w:val="0"/>
                <w:color w:val="000000"/>
                <w:szCs w:val="21"/>
              </w:rPr>
            </w:pPr>
          </w:p>
          <w:p w14:paraId="6BF0D960">
            <w:pPr>
              <w:spacing w:line="360" w:lineRule="auto"/>
              <w:rPr>
                <w:rFonts w:ascii="宋体" w:hAnsi="宋体"/>
                <w:b w:val="0"/>
                <w:color w:val="000000"/>
                <w:szCs w:val="21"/>
              </w:rPr>
            </w:pPr>
          </w:p>
          <w:p w14:paraId="4762B545">
            <w:pPr>
              <w:spacing w:line="360" w:lineRule="auto"/>
              <w:rPr>
                <w:rFonts w:ascii="宋体" w:hAnsi="宋体"/>
                <w:b w:val="0"/>
                <w:color w:val="000000"/>
                <w:sz w:val="24"/>
              </w:rPr>
            </w:pPr>
            <w:r>
              <w:rPr>
                <w:rFonts w:hint="eastAsia" w:ascii="宋体" w:hAnsi="宋体"/>
                <w:b w:val="0"/>
                <w:color w:val="000000"/>
                <w:sz w:val="24"/>
                <w:lang w:val="en-US" w:eastAsia="zh-CN"/>
              </w:rPr>
              <w:t>3000片</w:t>
            </w:r>
            <w:r>
              <w:rPr>
                <w:rFonts w:hint="eastAsia" w:ascii="宋体" w:hAnsi="宋体"/>
                <w:b w:val="0"/>
                <w:color w:val="000000"/>
                <w:sz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E273983">
            <w:pPr>
              <w:spacing w:line="360" w:lineRule="auto"/>
              <w:rPr>
                <w:rFonts w:ascii="宋体" w:hAnsi="宋体"/>
                <w:b w:val="0"/>
                <w:bCs/>
                <w:color w:val="000000"/>
                <w:szCs w:val="21"/>
              </w:rPr>
            </w:pPr>
            <w:r>
              <w:rPr>
                <w:rFonts w:hint="eastAsia" w:ascii="宋体" w:hAnsi="宋体"/>
                <w:b w:val="0"/>
                <w:bCs/>
                <w:color w:val="000000"/>
                <w:szCs w:val="21"/>
              </w:rPr>
              <w:t>一、基本要求</w:t>
            </w:r>
          </w:p>
          <w:p w14:paraId="00242890">
            <w:pPr>
              <w:numPr>
                <w:ilvl w:val="0"/>
                <w:numId w:val="0"/>
              </w:numPr>
              <w:spacing w:line="276" w:lineRule="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color w:val="000000"/>
                <w:kern w:val="2"/>
                <w:sz w:val="21"/>
                <w:szCs w:val="21"/>
                <w:lang w:val="en-US" w:eastAsia="zh-CN" w:bidi="ar-SA"/>
              </w:rPr>
              <w:t>、基本功能：配套红外光灸疗机使用。</w:t>
            </w:r>
          </w:p>
          <w:p w14:paraId="2248AF81">
            <w:pPr>
              <w:numPr>
                <w:ilvl w:val="0"/>
                <w:numId w:val="0"/>
              </w:numPr>
              <w:spacing w:line="276" w:lineRule="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2、产品须为合法企业生产，符合国家相关质量标准。</w:t>
            </w:r>
          </w:p>
          <w:p w14:paraId="4DE30E32">
            <w:pPr>
              <w:numPr>
                <w:ilvl w:val="0"/>
                <w:numId w:val="0"/>
              </w:numPr>
              <w:spacing w:line="276" w:lineRule="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3、投标人投标时请带样品≥2份。</w:t>
            </w:r>
          </w:p>
          <w:p w14:paraId="10029654">
            <w:pPr>
              <w:numPr>
                <w:ilvl w:val="0"/>
                <w:numId w:val="0"/>
              </w:numPr>
              <w:spacing w:line="276" w:lineRule="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4、配套提供4台红外光灸疗机（详细参数附后），需提供红外光灸疗机的产品彩页或照片以及产品说明、具体的规格型号。保证所提供的产品合格率100%，如出现不符合招标文件要求的产品，无条件退货，并承担相应损失。</w:t>
            </w:r>
          </w:p>
          <w:p w14:paraId="35B9D904">
            <w:pPr>
              <w:numPr>
                <w:ilvl w:val="0"/>
                <w:numId w:val="0"/>
              </w:numPr>
              <w:spacing w:line="276" w:lineRule="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5、售后服务：保证所提供的红外光灸疗机在质保期内能正常使用，维修人员在24小时内到达最终用户现场实施维修。单次停机时间不得超过3天，否则做相应的补偿。</w:t>
            </w:r>
          </w:p>
          <w:p w14:paraId="6B176628">
            <w:pPr>
              <w:numPr>
                <w:ilvl w:val="0"/>
                <w:numId w:val="0"/>
              </w:numPr>
              <w:spacing w:line="276" w:lineRule="auto"/>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6、艾垫需提供质检报告；</w:t>
            </w:r>
          </w:p>
          <w:p w14:paraId="4395DA8C">
            <w:pPr>
              <w:numPr>
                <w:ilvl w:val="0"/>
                <w:numId w:val="0"/>
              </w:numPr>
              <w:spacing w:line="276" w:lineRule="auto"/>
              <w:rPr>
                <w:rFonts w:hint="default"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7、所供艾垫需为最新生产，使用有效期≥2年。</w:t>
            </w:r>
          </w:p>
          <w:p w14:paraId="31BD6259">
            <w:pPr>
              <w:tabs>
                <w:tab w:val="left" w:pos="900"/>
              </w:tabs>
              <w:jc w:val="left"/>
              <w:outlineLvl w:val="0"/>
              <w:rPr>
                <w:rFonts w:hint="default" w:ascii="宋体" w:hAnsi="宋体"/>
                <w:b w:val="0"/>
                <w:color w:val="000000"/>
                <w:szCs w:val="21"/>
                <w:lang w:val="en-US" w:eastAsia="zh-CN"/>
              </w:rPr>
            </w:pPr>
            <w:r>
              <w:rPr>
                <w:rFonts w:hint="eastAsia" w:ascii="宋体" w:hAnsi="宋体"/>
                <w:b w:val="0"/>
                <w:bCs/>
                <w:color w:val="000000"/>
                <w:sz w:val="24"/>
                <w:szCs w:val="24"/>
                <w:lang w:eastAsia="zh-CN"/>
              </w:rPr>
              <w:t>二、</w:t>
            </w:r>
            <w:r>
              <w:rPr>
                <w:rFonts w:hint="eastAsia" w:ascii="宋体" w:hAnsi="宋体"/>
                <w:b w:val="0"/>
                <w:bCs/>
                <w:color w:val="000000"/>
                <w:sz w:val="24"/>
                <w:szCs w:val="24"/>
              </w:rPr>
              <w:t>主</w:t>
            </w:r>
            <w:r>
              <w:rPr>
                <w:rFonts w:hint="eastAsia" w:ascii="宋体" w:hAnsi="宋体"/>
                <w:b w:val="0"/>
                <w:bCs/>
                <w:color w:val="000000" w:themeColor="text1"/>
                <w:sz w:val="24"/>
                <w:szCs w:val="24"/>
                <w:lang w:val="en-US" w:eastAsia="zh-CN"/>
                <w14:textFill>
                  <w14:solidFill>
                    <w14:schemeClr w14:val="tx1"/>
                  </w14:solidFill>
                </w14:textFill>
              </w:rPr>
              <w:t>要</w:t>
            </w:r>
            <w:r>
              <w:rPr>
                <w:rFonts w:hint="eastAsia" w:ascii="宋体" w:hAnsi="宋体"/>
                <w:b w:val="0"/>
                <w:bCs/>
                <w:color w:val="000000"/>
                <w:sz w:val="24"/>
                <w:szCs w:val="24"/>
              </w:rPr>
              <w:t>技术指标及主要性能参数：</w:t>
            </w:r>
          </w:p>
          <w:p w14:paraId="6C6D7067">
            <w:pPr>
              <w:spacing w:line="360" w:lineRule="auto"/>
              <w:ind w:firstLine="411" w:firstLineChars="196"/>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（一）艾垫</w:t>
            </w:r>
          </w:p>
          <w:p w14:paraId="0E527268">
            <w:pPr>
              <w:spacing w:line="360" w:lineRule="auto"/>
              <w:ind w:firstLine="411" w:firstLineChars="196"/>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1、尺寸：60mm（±1mm）；</w:t>
            </w:r>
          </w:p>
          <w:p w14:paraId="7E39D068">
            <w:pPr>
              <w:spacing w:line="360" w:lineRule="auto"/>
              <w:ind w:firstLine="431" w:firstLineChars="196"/>
              <w:rPr>
                <w:rFonts w:hint="eastAsia" w:ascii="宋体" w:hAnsi="宋体"/>
                <w:b w:val="0"/>
                <w:color w:val="000000"/>
                <w:sz w:val="21"/>
                <w:szCs w:val="21"/>
                <w:lang w:val="en-US" w:eastAsia="zh-CN"/>
              </w:rPr>
            </w:pPr>
            <w:r>
              <w:rPr>
                <w:rFonts w:hint="eastAsia" w:ascii="宋体" w:hAnsi="宋体" w:cs="宋体"/>
                <w:b/>
                <w:szCs w:val="21"/>
              </w:rPr>
              <w:t>★</w:t>
            </w:r>
            <w:r>
              <w:rPr>
                <w:rFonts w:hint="eastAsia" w:ascii="宋体" w:hAnsi="宋体"/>
                <w:b w:val="0"/>
                <w:color w:val="000000"/>
                <w:sz w:val="21"/>
                <w:szCs w:val="21"/>
                <w:lang w:val="en-US" w:eastAsia="zh-CN"/>
              </w:rPr>
              <w:t>2、艾垫内容物为优质艾叶制成，为轻质绒状物，颜色应为土黄色或金黄色，无杂质、无发霉、无虫蛀。</w:t>
            </w:r>
          </w:p>
          <w:p w14:paraId="5863DE1E">
            <w:pPr>
              <w:spacing w:line="360" w:lineRule="auto"/>
              <w:ind w:firstLine="411" w:firstLineChars="196"/>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3、内容物应无明显外来物质，用手轻捏，应无明显的梗状物，轻轻抖动应无大量的灰尘或碎末掉出</w:t>
            </w:r>
            <w:r>
              <w:rPr>
                <w:rFonts w:hint="eastAsia" w:ascii="宋体" w:hAnsi="宋体"/>
                <w:b w:val="0"/>
                <w:color w:val="000000"/>
                <w:sz w:val="21"/>
                <w:szCs w:val="21"/>
                <w:lang w:val="en-US" w:eastAsia="zh-CN"/>
              </w:rPr>
              <w:br w:type="textWrapping"/>
            </w:r>
            <w:r>
              <w:rPr>
                <w:rFonts w:hint="eastAsia" w:ascii="宋体" w:hAnsi="宋体"/>
                <w:b w:val="0"/>
                <w:color w:val="000000"/>
                <w:sz w:val="21"/>
                <w:szCs w:val="21"/>
                <w:lang w:val="en-US" w:eastAsia="zh-CN"/>
              </w:rPr>
              <w:t xml:space="preserve">  3、形状：饼状或圆柱状，包裹应结实、紧密，无明显凹凸不平，轻轻挤压，无弯曲和折痕、两端艾绒整齐平整，无黏合剂渗漏现象。</w:t>
            </w:r>
          </w:p>
          <w:p w14:paraId="5AE77506">
            <w:pPr>
              <w:spacing w:line="360" w:lineRule="auto"/>
              <w:ind w:firstLine="210" w:firstLineChars="100"/>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4、气味：清淡，无味重、刺鼻性气味。</w:t>
            </w:r>
          </w:p>
          <w:p w14:paraId="76A300BF">
            <w:pPr>
              <w:spacing w:line="360" w:lineRule="auto"/>
              <w:ind w:firstLine="210" w:firstLineChars="100"/>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5、燃烧时烟应为淡白色，不应为黑灰色，燃烧速度较快，燃烧完后艾灰为灰白色，艾灰不易散，味道不应刺鼻，艾烟不应太大。</w:t>
            </w:r>
          </w:p>
          <w:p w14:paraId="41048F78">
            <w:pPr>
              <w:spacing w:line="360" w:lineRule="auto"/>
              <w:ind w:firstLine="411" w:firstLineChars="196"/>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6、阴燃过程中不自行熄灭，不得有大块灰渣突然脱落现象。燃烧残渣不得明显脱落至固定位置。</w:t>
            </w:r>
          </w:p>
          <w:p w14:paraId="67692CE5">
            <w:pPr>
              <w:spacing w:line="360" w:lineRule="auto"/>
              <w:ind w:firstLine="411" w:firstLineChars="196"/>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7、阴燃持续时间：灸材阴燃持续时间应不低于15min。</w:t>
            </w:r>
          </w:p>
          <w:p w14:paraId="46812DBE">
            <w:pPr>
              <w:spacing w:line="360" w:lineRule="auto"/>
              <w:ind w:firstLine="411" w:firstLineChars="196"/>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8、总灰分不大于12%：取用50克，阴燃充分后，称重剩余灰分质量，计算灰分占比。</w:t>
            </w:r>
          </w:p>
          <w:p w14:paraId="793651A6">
            <w:pPr>
              <w:spacing w:line="360" w:lineRule="auto"/>
              <w:ind w:firstLine="411" w:firstLineChars="196"/>
              <w:rPr>
                <w:rFonts w:hint="eastAsia" w:ascii="宋体" w:hAnsi="宋体"/>
                <w:b w:val="0"/>
                <w:color w:val="000000"/>
                <w:sz w:val="21"/>
                <w:szCs w:val="21"/>
                <w:lang w:val="en-US" w:eastAsia="zh-CN"/>
              </w:rPr>
            </w:pPr>
            <w:r>
              <w:rPr>
                <w:rFonts w:hint="eastAsia" w:ascii="宋体" w:hAnsi="宋体"/>
                <w:b w:val="0"/>
                <w:color w:val="000000"/>
                <w:sz w:val="21"/>
                <w:szCs w:val="21"/>
                <w:lang w:val="en-US" w:eastAsia="zh-CN"/>
              </w:rPr>
              <w:t>（二）红外光灸疗机（4套）</w:t>
            </w:r>
          </w:p>
          <w:p w14:paraId="70795E4E">
            <w:pPr>
              <w:spacing w:line="360" w:lineRule="auto"/>
              <w:ind w:firstLine="431" w:firstLineChars="196"/>
              <w:rPr>
                <w:rFonts w:hint="eastAsia" w:ascii="宋体" w:hAnsi="宋体"/>
                <w:b w:val="0"/>
                <w:color w:val="000000"/>
                <w:sz w:val="21"/>
                <w:szCs w:val="21"/>
                <w:lang w:val="en-US" w:eastAsia="zh-CN"/>
              </w:rPr>
            </w:pPr>
            <w:r>
              <w:rPr>
                <w:rFonts w:hint="eastAsia" w:ascii="宋体" w:hAnsi="宋体" w:cs="宋体"/>
                <w:b/>
                <w:szCs w:val="21"/>
              </w:rPr>
              <w:t>★</w:t>
            </w:r>
            <w:r>
              <w:rPr>
                <w:rFonts w:hint="eastAsia" w:ascii="宋体" w:hAnsi="宋体"/>
                <w:b w:val="0"/>
                <w:color w:val="000000"/>
                <w:sz w:val="21"/>
                <w:szCs w:val="21"/>
                <w:lang w:val="en-US" w:eastAsia="zh-CN"/>
              </w:rPr>
              <w:t>1、艾灸与红外光可同时治疗；</w:t>
            </w:r>
          </w:p>
          <w:p w14:paraId="1F2E0902">
            <w:pPr>
              <w:spacing w:line="360" w:lineRule="auto"/>
              <w:ind w:left="427" w:leftChars="190" w:hanging="9" w:hangingChars="4"/>
              <w:rPr>
                <w:rFonts w:hint="eastAsia" w:ascii="宋体" w:hAnsi="宋体"/>
                <w:b w:val="0"/>
                <w:color w:val="000000"/>
                <w:sz w:val="21"/>
                <w:szCs w:val="21"/>
                <w:lang w:val="en-US" w:eastAsia="zh-CN"/>
              </w:rPr>
            </w:pPr>
            <w:r>
              <w:rPr>
                <w:rFonts w:hint="eastAsia" w:ascii="宋体" w:hAnsi="宋体" w:cs="宋体"/>
                <w:b/>
                <w:szCs w:val="21"/>
              </w:rPr>
              <w:t>★</w:t>
            </w:r>
            <w:r>
              <w:rPr>
                <w:rFonts w:hint="eastAsia" w:ascii="宋体" w:hAnsi="宋体"/>
                <w:b w:val="0"/>
                <w:color w:val="000000"/>
                <w:sz w:val="21"/>
                <w:szCs w:val="21"/>
                <w:lang w:val="en-US" w:eastAsia="zh-CN"/>
              </w:rPr>
              <w:t>2、无烟灸疗，自动控温;</w:t>
            </w:r>
            <w:r>
              <w:rPr>
                <w:rFonts w:hint="eastAsia" w:ascii="宋体" w:hAnsi="宋体"/>
                <w:b w:val="0"/>
                <w:color w:val="000000"/>
                <w:sz w:val="21"/>
                <w:szCs w:val="21"/>
                <w:lang w:val="en-US" w:eastAsia="zh-CN"/>
              </w:rPr>
              <w:br w:type="textWrapping"/>
            </w:r>
            <w:r>
              <w:rPr>
                <w:rFonts w:hint="eastAsia" w:ascii="宋体" w:hAnsi="宋体"/>
                <w:b w:val="0"/>
                <w:color w:val="000000"/>
                <w:sz w:val="21"/>
                <w:szCs w:val="21"/>
                <w:lang w:val="en-US" w:eastAsia="zh-CN"/>
              </w:rPr>
              <w:t>3、红外光波长580nm-1050nm;</w:t>
            </w:r>
            <w:r>
              <w:rPr>
                <w:rFonts w:hint="eastAsia" w:ascii="宋体" w:hAnsi="宋体"/>
                <w:b w:val="0"/>
                <w:color w:val="000000"/>
                <w:sz w:val="21"/>
                <w:szCs w:val="21"/>
                <w:lang w:val="en-US" w:eastAsia="zh-CN"/>
              </w:rPr>
              <w:br w:type="textWrapping"/>
            </w:r>
            <w:r>
              <w:rPr>
                <w:rFonts w:hint="eastAsia" w:ascii="宋体" w:hAnsi="宋体"/>
                <w:b w:val="0"/>
                <w:color w:val="000000"/>
                <w:sz w:val="21"/>
                <w:szCs w:val="21"/>
                <w:lang w:val="en-US" w:eastAsia="zh-CN"/>
              </w:rPr>
              <w:t>4、治疗头具有三维旋转方向，适合不同体位治疗；</w:t>
            </w:r>
          </w:p>
          <w:p w14:paraId="5A22B398">
            <w:pPr>
              <w:spacing w:line="360" w:lineRule="auto"/>
              <w:ind w:firstLine="411" w:firstLineChars="196"/>
              <w:rPr>
                <w:rFonts w:hint="default" w:ascii="宋体" w:hAnsi="宋体"/>
                <w:b w:val="0"/>
                <w:color w:val="000000"/>
                <w:sz w:val="21"/>
                <w:szCs w:val="21"/>
                <w:lang w:val="en-US" w:eastAsia="zh-CN"/>
              </w:rPr>
            </w:pPr>
            <w:r>
              <w:rPr>
                <w:rFonts w:hint="eastAsia" w:ascii="宋体" w:hAnsi="宋体"/>
                <w:b w:val="0"/>
                <w:color w:val="000000"/>
                <w:sz w:val="21"/>
                <w:szCs w:val="21"/>
                <w:lang w:val="en-US" w:eastAsia="zh-CN"/>
              </w:rPr>
              <w:t>5、配备艾灸能量裙。</w:t>
            </w:r>
          </w:p>
          <w:p w14:paraId="77C44DC1">
            <w:pPr>
              <w:spacing w:line="360" w:lineRule="auto"/>
              <w:rPr>
                <w:rFonts w:ascii="宋体" w:hAnsi="宋体"/>
                <w:b w:val="0"/>
                <w:color w:val="000000"/>
                <w:szCs w:val="21"/>
              </w:rPr>
            </w:pPr>
            <w:r>
              <w:rPr>
                <w:rFonts w:hint="eastAsia" w:ascii="宋体" w:hAnsi="宋体"/>
                <w:b w:val="0"/>
                <w:color w:val="000000"/>
                <w:szCs w:val="21"/>
              </w:rPr>
              <w:t>三、要求提供的证明材料包括：</w:t>
            </w:r>
          </w:p>
          <w:p w14:paraId="29BFFF11">
            <w:pPr>
              <w:spacing w:line="360" w:lineRule="auto"/>
              <w:ind w:firstLine="110" w:firstLineChars="50"/>
              <w:rPr>
                <w:rFonts w:ascii="宋体" w:hAnsi="宋体"/>
                <w:b w:val="0"/>
                <w:color w:val="000000"/>
              </w:rPr>
            </w:pPr>
            <w:r>
              <w:rPr>
                <w:rFonts w:hint="eastAsia" w:ascii="宋体" w:hAnsi="宋体"/>
                <w:b w:val="0"/>
                <w:color w:val="000000"/>
              </w:rPr>
              <w:t>1、产品宣传彩页（中文版原件，标注有技术参数）；</w:t>
            </w:r>
          </w:p>
          <w:p w14:paraId="525D7979">
            <w:pPr>
              <w:spacing w:line="360" w:lineRule="auto"/>
              <w:ind w:firstLine="110" w:firstLineChars="50"/>
              <w:rPr>
                <w:rFonts w:ascii="宋体" w:hAnsi="宋体"/>
                <w:b w:val="0"/>
                <w:color w:val="000000"/>
              </w:rPr>
            </w:pPr>
            <w:r>
              <w:rPr>
                <w:rFonts w:hint="eastAsia" w:ascii="宋体" w:hAnsi="宋体"/>
                <w:b w:val="0"/>
                <w:color w:val="000000"/>
              </w:rPr>
              <w:t>2、产品白皮书（中文版）；</w:t>
            </w:r>
          </w:p>
          <w:p w14:paraId="40EBFBBA">
            <w:pPr>
              <w:spacing w:line="360" w:lineRule="auto"/>
              <w:ind w:firstLine="110" w:firstLineChars="50"/>
              <w:rPr>
                <w:rFonts w:ascii="宋体" w:hAnsi="宋体"/>
                <w:b w:val="0"/>
                <w:color w:val="000000"/>
              </w:rPr>
            </w:pPr>
            <w:r>
              <w:rPr>
                <w:rFonts w:hint="eastAsia" w:ascii="宋体" w:hAnsi="宋体"/>
                <w:b w:val="0"/>
                <w:color w:val="000000"/>
              </w:rPr>
              <w:t>3、产品使用说明书（中文版）；</w:t>
            </w:r>
          </w:p>
          <w:p w14:paraId="298EDFB1">
            <w:pPr>
              <w:spacing w:line="360" w:lineRule="auto"/>
              <w:ind w:firstLine="110" w:firstLineChars="50"/>
              <w:rPr>
                <w:rFonts w:ascii="宋体" w:hAnsi="宋体"/>
                <w:b w:val="0"/>
                <w:color w:val="000000"/>
              </w:rPr>
            </w:pPr>
            <w:r>
              <w:rPr>
                <w:rFonts w:hint="eastAsia" w:ascii="宋体" w:hAnsi="宋体"/>
                <w:b w:val="0"/>
                <w:color w:val="000000"/>
              </w:rPr>
              <w:t>4、产品检测报告；</w:t>
            </w:r>
          </w:p>
          <w:p w14:paraId="310169F7">
            <w:pPr>
              <w:spacing w:line="360" w:lineRule="auto"/>
              <w:ind w:firstLine="110" w:firstLineChars="50"/>
              <w:rPr>
                <w:rFonts w:hint="eastAsia" w:ascii="宋体" w:hAnsi="宋体"/>
                <w:b w:val="0"/>
                <w:color w:val="000000"/>
              </w:rPr>
            </w:pPr>
            <w:r>
              <w:rPr>
                <w:rFonts w:hint="eastAsia" w:ascii="宋体" w:hAnsi="宋体"/>
                <w:b w:val="0"/>
                <w:color w:val="000000"/>
              </w:rPr>
              <w:t xml:space="preserve">5、产品注册证； </w:t>
            </w:r>
          </w:p>
          <w:p w14:paraId="605518EE">
            <w:pPr>
              <w:spacing w:line="360" w:lineRule="auto"/>
              <w:ind w:firstLine="110" w:firstLineChars="50"/>
              <w:rPr>
                <w:rFonts w:hint="eastAsia" w:ascii="宋体" w:hAnsi="宋体" w:eastAsia="微软雅黑"/>
                <w:b w:val="0"/>
                <w:color w:val="000000"/>
                <w:lang w:val="en-US" w:eastAsia="zh-CN"/>
              </w:rPr>
            </w:pPr>
            <w:r>
              <w:rPr>
                <w:rFonts w:hint="eastAsia" w:ascii="宋体" w:hAnsi="宋体"/>
                <w:b w:val="0"/>
                <w:color w:val="000000"/>
                <w:lang w:val="en-US" w:eastAsia="zh-CN"/>
              </w:rPr>
              <w:t>6、其它证明材料；</w:t>
            </w:r>
          </w:p>
          <w:p w14:paraId="05E1256B">
            <w:pPr>
              <w:spacing w:line="360" w:lineRule="auto"/>
              <w:ind w:firstLine="431" w:firstLineChars="196"/>
              <w:rPr>
                <w:rFonts w:ascii="宋体" w:hAnsi="宋体"/>
                <w:b w:val="0"/>
                <w:color w:val="000000"/>
              </w:rPr>
            </w:pPr>
            <w:r>
              <w:rPr>
                <w:rFonts w:hint="eastAsia" w:ascii="宋体" w:hAnsi="宋体"/>
                <w:b w:val="0"/>
                <w:color w:val="000000"/>
              </w:rPr>
              <w:t>以上</w:t>
            </w:r>
            <w:r>
              <w:rPr>
                <w:rFonts w:hint="eastAsia" w:ascii="宋体" w:hAnsi="宋体"/>
                <w:b w:val="0"/>
                <w:color w:val="000000"/>
                <w:lang w:eastAsia="zh-CN"/>
              </w:rPr>
              <w:t>六</w:t>
            </w:r>
            <w:r>
              <w:rPr>
                <w:rFonts w:hint="eastAsia" w:ascii="宋体" w:hAnsi="宋体"/>
                <w:b w:val="0"/>
                <w:color w:val="000000"/>
              </w:rPr>
              <w:t>种，需加盖公章，投标人可任意提供其中一种或者几种，但是必须要能证明所投产品的技术指标与标书要求的一致性或者差异，如果有差异，需要在技术参数偏离表中标注清楚。</w:t>
            </w:r>
          </w:p>
          <w:p w14:paraId="50B5D2FB">
            <w:pPr>
              <w:spacing w:line="360" w:lineRule="auto"/>
              <w:rPr>
                <w:rFonts w:ascii="宋体" w:hAnsi="宋体" w:cs="仿宋"/>
                <w:b w:val="0"/>
                <w:color w:val="000000"/>
                <w:szCs w:val="21"/>
              </w:rPr>
            </w:pPr>
            <w:r>
              <w:rPr>
                <w:rFonts w:hint="eastAsia" w:ascii="宋体" w:hAnsi="宋体"/>
                <w:b w:val="0"/>
                <w:color w:val="000000"/>
                <w:szCs w:val="21"/>
              </w:rPr>
              <w:t>四、质保</w:t>
            </w:r>
            <w:r>
              <w:rPr>
                <w:rFonts w:hint="eastAsia" w:ascii="宋体" w:hAnsi="宋体"/>
                <w:b w:val="0"/>
                <w:color w:val="000000"/>
              </w:rPr>
              <w:t>期≧</w:t>
            </w:r>
            <w:r>
              <w:rPr>
                <w:rFonts w:hint="eastAsia" w:ascii="宋体" w:hAnsi="宋体"/>
                <w:b w:val="0"/>
                <w:color w:val="000000"/>
                <w:lang w:val="en-US" w:eastAsia="zh-CN"/>
              </w:rPr>
              <w:t>5</w:t>
            </w:r>
            <w:r>
              <w:rPr>
                <w:rFonts w:hint="eastAsia" w:ascii="宋体" w:hAnsi="宋体"/>
                <w:b w:val="0"/>
                <w:color w:val="000000"/>
              </w:rPr>
              <w:t>年</w:t>
            </w:r>
            <w:r>
              <w:rPr>
                <w:rFonts w:hint="eastAsia" w:ascii="宋体" w:hAnsi="宋体"/>
                <w:b w:val="0"/>
                <w:color w:val="000000"/>
                <w:szCs w:val="21"/>
              </w:rPr>
              <w:t>，终身维护。如设备涉及耗材，请分别报价；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3D01550B">
            <w:pPr>
              <w:spacing w:line="360" w:lineRule="auto"/>
              <w:rPr>
                <w:rFonts w:ascii="宋体" w:hAnsi="宋体"/>
                <w:b w:val="0"/>
                <w:color w:val="000000"/>
                <w:szCs w:val="21"/>
              </w:rPr>
            </w:pPr>
          </w:p>
        </w:tc>
      </w:tr>
    </w:tbl>
    <w:p w14:paraId="460FC0EF">
      <w:pPr>
        <w:spacing w:line="360" w:lineRule="auto"/>
        <w:rPr>
          <w:lang w:bidi="he-IL"/>
        </w:rPr>
      </w:pPr>
    </w:p>
    <w:p w14:paraId="6EC39C7B">
      <w:pPr>
        <w:pStyle w:val="13"/>
        <w:spacing w:line="500" w:lineRule="exact"/>
        <w:ind w:firstLine="472" w:firstLineChars="196"/>
        <w:jc w:val="left"/>
        <w:rPr>
          <w:b/>
          <w:sz w:val="24"/>
          <w:szCs w:val="24"/>
        </w:rPr>
      </w:pPr>
      <w:r>
        <w:rPr>
          <w:b/>
          <w:sz w:val="24"/>
          <w:szCs w:val="24"/>
        </w:rPr>
        <w:t xml:space="preserve"> </w:t>
      </w:r>
      <w:r>
        <w:rPr>
          <w:rFonts w:hint="eastAsia"/>
          <w:b/>
          <w:sz w:val="24"/>
          <w:szCs w:val="24"/>
        </w:rPr>
        <w:t>注：</w:t>
      </w:r>
    </w:p>
    <w:p w14:paraId="28B16BC7">
      <w:pPr>
        <w:pStyle w:val="13"/>
        <w:spacing w:line="500" w:lineRule="exact"/>
        <w:ind w:left="865" w:leftChars="393"/>
        <w:jc w:val="left"/>
        <w:rPr>
          <w:b/>
          <w:szCs w:val="21"/>
        </w:rPr>
      </w:pPr>
      <w:r>
        <w:rPr>
          <w:b/>
          <w:szCs w:val="21"/>
        </w:rPr>
        <w:t>1</w:t>
      </w:r>
      <w:r>
        <w:rPr>
          <w:rFonts w:hint="eastAsia"/>
          <w:b/>
          <w:szCs w:val="21"/>
        </w:rPr>
        <w:t>、</w:t>
      </w:r>
      <w:r>
        <w:rPr>
          <w:rStyle w:val="14"/>
          <w:rFonts w:hint="eastAsia" w:ascii="宋体" w:hAnsi="宋体" w:cs="宋体"/>
          <w:b/>
        </w:rPr>
        <w:t>基本要求必须全部满足要求、否则按无效标处理；</w:t>
      </w:r>
      <w:r>
        <w:rPr>
          <w:rFonts w:hint="eastAsia" w:ascii="宋体" w:hAnsi="宋体" w:cs="宋体"/>
          <w:b/>
          <w:szCs w:val="21"/>
        </w:rPr>
        <w:t>★项</w:t>
      </w:r>
      <w:r>
        <w:rPr>
          <w:rFonts w:hint="eastAsia" w:ascii="宋体" w:hAnsi="宋体" w:cs="宋体"/>
          <w:b/>
          <w:szCs w:val="21"/>
          <w:lang w:val="en-US" w:eastAsia="zh-CN"/>
        </w:rPr>
        <w:t>及</w:t>
      </w:r>
      <w:r>
        <w:rPr>
          <w:rFonts w:hint="eastAsia" w:ascii="宋体" w:hAnsi="宋体" w:cs="宋体"/>
          <w:b/>
          <w:szCs w:val="21"/>
        </w:rPr>
        <w:t>非★项必需全部响应</w:t>
      </w:r>
      <w:r>
        <w:rPr>
          <w:rFonts w:hint="eastAsia" w:ascii="宋体" w:hAnsi="宋体" w:cs="宋体"/>
          <w:b/>
          <w:szCs w:val="21"/>
          <w:lang w:eastAsia="zh-CN"/>
        </w:rPr>
        <w:t>，</w:t>
      </w:r>
      <w:r>
        <w:rPr>
          <w:rFonts w:hint="eastAsia" w:ascii="宋体" w:hAnsi="宋体" w:cs="宋体"/>
          <w:b/>
          <w:szCs w:val="21"/>
        </w:rPr>
        <w:t>否则按无效标处理</w:t>
      </w:r>
      <w:r>
        <w:rPr>
          <w:rFonts w:hint="eastAsia" w:hAnsi="宋体"/>
          <w:b/>
          <w:szCs w:val="21"/>
        </w:rPr>
        <w:t>；</w:t>
      </w:r>
    </w:p>
    <w:p w14:paraId="2C505065">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14:paraId="21BB5235">
      <w:pPr>
        <w:spacing w:line="360" w:lineRule="auto"/>
        <w:ind w:firstLine="878" w:firstLineChars="399"/>
        <w:rPr>
          <w:rFonts w:hint="eastAsia" w:ascii="宋体" w:hAnsi="宋体" w:cs="宋体"/>
          <w:b/>
          <w:bCs/>
        </w:rPr>
      </w:pPr>
      <w:r>
        <w:rPr>
          <w:rFonts w:ascii="宋体" w:hAnsi="宋体" w:cs="宋体"/>
          <w:b/>
          <w:bCs/>
        </w:rPr>
        <w:t>3</w:t>
      </w:r>
      <w:r>
        <w:rPr>
          <w:rFonts w:hint="eastAsia" w:ascii="宋体" w:hAnsi="宋体" w:cs="宋体"/>
          <w:b/>
          <w:bCs/>
        </w:rPr>
        <w:t>、如验收时发现有虚假应标，将上报监管部门。</w:t>
      </w:r>
    </w:p>
    <w:p w14:paraId="60AF3A76">
      <w:pPr>
        <w:rPr>
          <w:rFonts w:ascii="宋体" w:hAnsi="宋体" w:cs="宋体"/>
          <w:b/>
          <w:bCs/>
          <w:szCs w:val="21"/>
        </w:rPr>
      </w:pPr>
      <w:r>
        <w:rPr>
          <w:rFonts w:hint="eastAsia" w:ascii="宋体" w:hAnsi="宋体" w:cs="宋体"/>
          <w:b/>
          <w:bCs/>
          <w:szCs w:val="21"/>
        </w:rPr>
        <w:t>二、商务要求</w:t>
      </w:r>
    </w:p>
    <w:p w14:paraId="1E9C26F1">
      <w:pPr>
        <w:rPr>
          <w:rFonts w:ascii="宋体" w:hAnsi="宋体" w:cs="宋体"/>
          <w:b/>
          <w:bCs/>
          <w:szCs w:val="21"/>
        </w:rPr>
      </w:pPr>
      <w:r>
        <w:rPr>
          <w:rFonts w:hint="eastAsia" w:ascii="宋体" w:hAnsi="宋体" w:cs="宋体"/>
          <w:b/>
          <w:bCs/>
          <w:szCs w:val="21"/>
        </w:rPr>
        <w:t xml:space="preserve">         </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624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14:paraId="1CE96422">
            <w:pPr>
              <w:jc w:val="center"/>
              <w:rPr>
                <w:rFonts w:ascii="宋体" w:hAnsi="宋体" w:cs="宋体"/>
                <w:b/>
                <w:bCs/>
                <w:szCs w:val="21"/>
              </w:rPr>
            </w:pPr>
            <w:r>
              <w:rPr>
                <w:rFonts w:hint="eastAsia" w:ascii="宋体" w:hAnsi="宋体" w:cs="宋体"/>
                <w:b/>
                <w:bCs/>
                <w:szCs w:val="21"/>
              </w:rPr>
              <w:t>序号</w:t>
            </w:r>
          </w:p>
        </w:tc>
        <w:tc>
          <w:tcPr>
            <w:tcW w:w="1668" w:type="dxa"/>
            <w:vAlign w:val="center"/>
          </w:tcPr>
          <w:p w14:paraId="5B95904E">
            <w:pPr>
              <w:jc w:val="center"/>
              <w:rPr>
                <w:rFonts w:ascii="宋体" w:hAnsi="宋体" w:cs="宋体"/>
                <w:b/>
                <w:bCs/>
                <w:szCs w:val="21"/>
              </w:rPr>
            </w:pPr>
            <w:r>
              <w:rPr>
                <w:rFonts w:hint="eastAsia" w:ascii="宋体" w:hAnsi="宋体" w:cs="宋体"/>
                <w:b/>
                <w:bCs/>
                <w:szCs w:val="21"/>
              </w:rPr>
              <w:t>内容</w:t>
            </w:r>
          </w:p>
        </w:tc>
        <w:tc>
          <w:tcPr>
            <w:tcW w:w="6175" w:type="dxa"/>
            <w:vAlign w:val="center"/>
          </w:tcPr>
          <w:p w14:paraId="69084F8F">
            <w:pPr>
              <w:jc w:val="center"/>
              <w:rPr>
                <w:rFonts w:ascii="宋体" w:hAnsi="宋体" w:cs="宋体"/>
                <w:b/>
                <w:bCs/>
                <w:szCs w:val="21"/>
              </w:rPr>
            </w:pPr>
            <w:r>
              <w:rPr>
                <w:rFonts w:hint="eastAsia" w:ascii="宋体" w:hAnsi="宋体" w:cs="宋体"/>
                <w:b/>
                <w:bCs/>
                <w:szCs w:val="21"/>
              </w:rPr>
              <w:t>要求</w:t>
            </w:r>
          </w:p>
        </w:tc>
      </w:tr>
      <w:tr w14:paraId="610F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0DED2955">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14:paraId="4C8540CD">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14:paraId="5FCBE9AD">
            <w:pPr>
              <w:spacing w:line="500" w:lineRule="exact"/>
              <w:rPr>
                <w:rFonts w:ascii="宋体" w:hAnsi="宋体" w:cs="宋体"/>
                <w:b/>
                <w:bCs/>
                <w:szCs w:val="21"/>
              </w:rPr>
            </w:pPr>
            <w:r>
              <w:rPr>
                <w:rFonts w:hint="eastAsia" w:ascii="宋体" w:hAnsi="宋体" w:cs="宋体"/>
                <w:b/>
                <w:bCs/>
                <w:szCs w:val="21"/>
              </w:rPr>
              <w:t>黄山市屯溪区</w:t>
            </w:r>
          </w:p>
        </w:tc>
      </w:tr>
      <w:tr w14:paraId="0E49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vAlign w:val="center"/>
          </w:tcPr>
          <w:p w14:paraId="171CE317">
            <w:pPr>
              <w:spacing w:line="500" w:lineRule="exact"/>
              <w:jc w:val="center"/>
              <w:rPr>
                <w:rFonts w:ascii="宋体" w:hAnsi="宋体" w:cs="宋体"/>
                <w:b/>
                <w:bCs/>
                <w:szCs w:val="21"/>
              </w:rPr>
            </w:pPr>
            <w:r>
              <w:rPr>
                <w:rFonts w:hint="eastAsia" w:ascii="宋体" w:hAnsi="宋体" w:cs="宋体"/>
                <w:b/>
                <w:bCs/>
                <w:szCs w:val="21"/>
              </w:rPr>
              <w:t>2</w:t>
            </w:r>
          </w:p>
        </w:tc>
        <w:tc>
          <w:tcPr>
            <w:tcW w:w="1668" w:type="dxa"/>
            <w:vAlign w:val="center"/>
          </w:tcPr>
          <w:p w14:paraId="093C608F">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vAlign w:val="center"/>
          </w:tcPr>
          <w:p w14:paraId="5409F014">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14:paraId="40B9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14:paraId="2681C4DB">
            <w:pPr>
              <w:spacing w:line="500" w:lineRule="exact"/>
              <w:jc w:val="center"/>
              <w:rPr>
                <w:rFonts w:ascii="宋体" w:hAnsi="宋体" w:cs="宋体"/>
                <w:b/>
                <w:bCs/>
                <w:szCs w:val="21"/>
              </w:rPr>
            </w:pPr>
            <w:r>
              <w:rPr>
                <w:rFonts w:hint="eastAsia" w:ascii="宋体" w:hAnsi="宋体" w:cs="宋体"/>
                <w:b/>
                <w:bCs/>
                <w:szCs w:val="21"/>
              </w:rPr>
              <w:t>3</w:t>
            </w:r>
          </w:p>
        </w:tc>
        <w:tc>
          <w:tcPr>
            <w:tcW w:w="1668" w:type="dxa"/>
            <w:vAlign w:val="center"/>
          </w:tcPr>
          <w:p w14:paraId="40374953">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14:paraId="13D43F91">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826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76D8E0AF">
            <w:pPr>
              <w:spacing w:line="500" w:lineRule="exact"/>
              <w:jc w:val="center"/>
              <w:rPr>
                <w:rFonts w:ascii="宋体" w:hAnsi="宋体" w:cs="宋体"/>
                <w:b/>
                <w:bCs/>
                <w:szCs w:val="21"/>
              </w:rPr>
            </w:pPr>
            <w:r>
              <w:rPr>
                <w:rFonts w:hint="eastAsia" w:ascii="宋体" w:hAnsi="宋体" w:cs="宋体"/>
                <w:b/>
                <w:bCs/>
                <w:szCs w:val="21"/>
              </w:rPr>
              <w:t>4</w:t>
            </w:r>
          </w:p>
        </w:tc>
        <w:tc>
          <w:tcPr>
            <w:tcW w:w="1668" w:type="dxa"/>
            <w:vAlign w:val="center"/>
          </w:tcPr>
          <w:p w14:paraId="2BB34EFA">
            <w:pPr>
              <w:spacing w:line="500" w:lineRule="exact"/>
              <w:jc w:val="center"/>
              <w:rPr>
                <w:rFonts w:ascii="宋体" w:hAnsi="宋体" w:cs="宋体"/>
                <w:b/>
                <w:bCs/>
                <w:szCs w:val="21"/>
              </w:rPr>
            </w:pPr>
            <w:r>
              <w:rPr>
                <w:rFonts w:hint="eastAsia" w:ascii="宋体" w:hAnsi="宋体" w:cs="宋体"/>
                <w:b/>
                <w:bCs/>
                <w:szCs w:val="21"/>
              </w:rPr>
              <w:t>货物质保期</w:t>
            </w:r>
          </w:p>
        </w:tc>
        <w:tc>
          <w:tcPr>
            <w:tcW w:w="6175" w:type="dxa"/>
            <w:vAlign w:val="center"/>
          </w:tcPr>
          <w:p w14:paraId="631A060A">
            <w:pPr>
              <w:spacing w:line="500" w:lineRule="exact"/>
              <w:rPr>
                <w:rFonts w:hint="default" w:ascii="宋体" w:hAnsi="宋体" w:eastAsia="微软雅黑" w:cs="宋体"/>
                <w:b/>
                <w:bCs/>
                <w:szCs w:val="21"/>
                <w:lang w:val="en-US" w:eastAsia="zh-CN"/>
              </w:rPr>
            </w:pPr>
            <w:r>
              <w:rPr>
                <w:rFonts w:hint="eastAsia" w:ascii="宋体" w:hAnsi="宋体" w:eastAsia="宋体" w:cs="宋体"/>
                <w:b/>
                <w:bCs/>
                <w:szCs w:val="21"/>
                <w:lang w:val="en-US" w:eastAsia="zh-CN"/>
              </w:rPr>
              <w:t>设备≧</w:t>
            </w:r>
            <w:r>
              <w:rPr>
                <w:rFonts w:hint="eastAsia" w:ascii="宋体" w:hAnsi="宋体" w:cs="宋体"/>
                <w:b/>
                <w:bCs/>
                <w:szCs w:val="21"/>
                <w:lang w:val="en-US" w:eastAsia="zh-CN"/>
              </w:rPr>
              <w:t>5</w:t>
            </w:r>
            <w:r>
              <w:rPr>
                <w:rFonts w:hint="eastAsia" w:ascii="宋体" w:hAnsi="宋体" w:cs="宋体"/>
                <w:b/>
                <w:bCs/>
                <w:szCs w:val="21"/>
              </w:rPr>
              <w:t>年</w:t>
            </w:r>
            <w:r>
              <w:rPr>
                <w:rFonts w:hint="eastAsia" w:ascii="宋体" w:hAnsi="宋体" w:cs="宋体"/>
                <w:b/>
                <w:bCs/>
                <w:szCs w:val="21"/>
                <w:lang w:eastAsia="zh-CN"/>
              </w:rPr>
              <w:t>，</w:t>
            </w:r>
            <w:r>
              <w:rPr>
                <w:rFonts w:hint="eastAsia" w:ascii="宋体" w:hAnsi="宋体" w:cs="宋体"/>
                <w:b/>
                <w:bCs/>
                <w:szCs w:val="21"/>
                <w:lang w:val="en-US" w:eastAsia="zh-CN"/>
              </w:rPr>
              <w:t>耗材</w:t>
            </w:r>
            <w:r>
              <w:rPr>
                <w:rFonts w:hint="eastAsia" w:ascii="宋体" w:hAnsi="宋体" w:eastAsia="宋体" w:cs="宋体"/>
                <w:b/>
                <w:bCs/>
                <w:szCs w:val="21"/>
                <w:lang w:val="en-US" w:eastAsia="zh-CN"/>
              </w:rPr>
              <w:t>≧</w:t>
            </w:r>
            <w:r>
              <w:rPr>
                <w:rFonts w:hint="eastAsia" w:ascii="宋体" w:hAnsi="宋体" w:cs="宋体"/>
                <w:b/>
                <w:bCs/>
                <w:szCs w:val="21"/>
                <w:lang w:val="en-US" w:eastAsia="zh-CN"/>
              </w:rPr>
              <w:t>2年</w:t>
            </w:r>
          </w:p>
        </w:tc>
      </w:tr>
      <w:tr w14:paraId="0FBD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36DAD2D8">
            <w:pPr>
              <w:spacing w:line="500" w:lineRule="exact"/>
              <w:jc w:val="center"/>
              <w:rPr>
                <w:rFonts w:ascii="宋体" w:hAnsi="宋体" w:cs="宋体"/>
                <w:b/>
                <w:bCs/>
                <w:szCs w:val="21"/>
              </w:rPr>
            </w:pPr>
            <w:r>
              <w:rPr>
                <w:rFonts w:hint="eastAsia" w:ascii="宋体" w:hAnsi="宋体" w:cs="宋体"/>
                <w:b/>
                <w:bCs/>
                <w:szCs w:val="21"/>
              </w:rPr>
              <w:t>5</w:t>
            </w:r>
          </w:p>
        </w:tc>
        <w:tc>
          <w:tcPr>
            <w:tcW w:w="1668" w:type="dxa"/>
            <w:vAlign w:val="center"/>
          </w:tcPr>
          <w:p w14:paraId="149763AB">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14:paraId="254D14BC">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14:paraId="1181B339">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14:paraId="1DD8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4039AC10">
            <w:pPr>
              <w:spacing w:line="500" w:lineRule="exact"/>
              <w:jc w:val="center"/>
              <w:rPr>
                <w:rFonts w:ascii="宋体" w:hAnsi="宋体" w:cs="宋体"/>
                <w:b/>
                <w:bCs/>
                <w:szCs w:val="21"/>
              </w:rPr>
            </w:pPr>
            <w:r>
              <w:rPr>
                <w:rFonts w:hint="eastAsia" w:ascii="宋体" w:hAnsi="宋体" w:cs="宋体"/>
                <w:b/>
                <w:bCs/>
                <w:szCs w:val="21"/>
              </w:rPr>
              <w:t>6</w:t>
            </w:r>
          </w:p>
        </w:tc>
        <w:tc>
          <w:tcPr>
            <w:tcW w:w="1668" w:type="dxa"/>
            <w:vAlign w:val="center"/>
          </w:tcPr>
          <w:p w14:paraId="124BB9C1">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14:paraId="7F7FBD3E">
            <w:pPr>
              <w:spacing w:line="500" w:lineRule="exact"/>
              <w:rPr>
                <w:rFonts w:ascii="宋体" w:hAnsi="宋体" w:cs="宋体"/>
                <w:b/>
                <w:bCs/>
                <w:szCs w:val="21"/>
              </w:rPr>
            </w:pPr>
            <w:r>
              <w:rPr>
                <w:rFonts w:hint="eastAsia" w:ascii="宋体" w:hAnsi="宋体" w:cs="宋体"/>
                <w:b/>
                <w:bCs/>
                <w:szCs w:val="21"/>
              </w:rPr>
              <w:t>验收合格</w:t>
            </w:r>
          </w:p>
        </w:tc>
      </w:tr>
      <w:tr w14:paraId="118D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277781A6">
            <w:pPr>
              <w:spacing w:line="500" w:lineRule="exact"/>
              <w:jc w:val="center"/>
              <w:rPr>
                <w:rFonts w:ascii="宋体" w:hAnsi="宋体" w:cs="宋体"/>
                <w:b/>
                <w:bCs/>
                <w:szCs w:val="21"/>
              </w:rPr>
            </w:pPr>
            <w:r>
              <w:rPr>
                <w:rFonts w:hint="eastAsia" w:ascii="宋体" w:hAnsi="宋体" w:cs="宋体"/>
                <w:b/>
                <w:bCs/>
                <w:szCs w:val="21"/>
              </w:rPr>
              <w:t>7</w:t>
            </w:r>
          </w:p>
        </w:tc>
        <w:tc>
          <w:tcPr>
            <w:tcW w:w="1668" w:type="dxa"/>
            <w:vAlign w:val="center"/>
          </w:tcPr>
          <w:p w14:paraId="4E322290">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14:paraId="5B55BF22">
            <w:pPr>
              <w:spacing w:line="500" w:lineRule="exact"/>
              <w:rPr>
                <w:rFonts w:ascii="宋体" w:hAnsi="宋体" w:cs="宋体"/>
                <w:b/>
                <w:bCs/>
                <w:szCs w:val="21"/>
              </w:rPr>
            </w:pPr>
            <w:r>
              <w:rPr>
                <w:rFonts w:hint="eastAsia" w:ascii="宋体" w:hAnsi="宋体" w:cs="宋体"/>
                <w:b/>
                <w:bCs/>
                <w:szCs w:val="21"/>
              </w:rPr>
              <w:t>付款人：黄山市中医医院</w:t>
            </w:r>
          </w:p>
          <w:p w14:paraId="6F17F0E2">
            <w:pPr>
              <w:spacing w:line="500" w:lineRule="exact"/>
              <w:rPr>
                <w:rFonts w:hint="default" w:ascii="宋体" w:hAnsi="宋体" w:cs="宋体"/>
                <w:b/>
                <w:bCs/>
                <w:strike/>
                <w:dstrike w:val="0"/>
                <w:color w:val="auto"/>
                <w:szCs w:val="21"/>
                <w:lang w:val="en-US" w:eastAsia="zh-CN"/>
              </w:rPr>
            </w:pPr>
            <w:r>
              <w:rPr>
                <w:rFonts w:hint="eastAsia" w:ascii="宋体" w:hAnsi="宋体" w:cs="宋体"/>
                <w:b/>
                <w:bCs/>
                <w:szCs w:val="21"/>
              </w:rPr>
              <w:t>付款方式：</w:t>
            </w:r>
            <w:r>
              <w:rPr>
                <w:rFonts w:hint="eastAsia" w:ascii="宋体" w:hAnsi="宋体" w:cs="宋体"/>
                <w:b/>
                <w:bCs/>
                <w:strike w:val="0"/>
                <w:dstrike w:val="0"/>
                <w:color w:val="000000" w:themeColor="text1"/>
                <w:szCs w:val="21"/>
                <w:lang w:val="en-US" w:eastAsia="zh-CN"/>
                <w14:textFill>
                  <w14:solidFill>
                    <w14:schemeClr w14:val="tx1"/>
                  </w14:solidFill>
                </w14:textFill>
              </w:rPr>
              <w:t>首次一次性采购3000片艾垫，开发发票后15个工作日内支付。后续使用按耗材采购</w:t>
            </w:r>
            <w:bookmarkStart w:id="0" w:name="_GoBack"/>
            <w:bookmarkEnd w:id="0"/>
            <w:r>
              <w:rPr>
                <w:rFonts w:hint="eastAsia" w:ascii="宋体" w:hAnsi="宋体" w:cs="宋体"/>
                <w:b/>
                <w:bCs/>
                <w:strike w:val="0"/>
                <w:dstrike w:val="0"/>
                <w:color w:val="000000" w:themeColor="text1"/>
                <w:szCs w:val="21"/>
                <w:lang w:val="en-US" w:eastAsia="zh-CN"/>
                <w14:textFill>
                  <w14:solidFill>
                    <w14:schemeClr w14:val="tx1"/>
                  </w14:solidFill>
                </w14:textFill>
              </w:rPr>
              <w:t>管理。</w:t>
            </w:r>
          </w:p>
        </w:tc>
      </w:tr>
      <w:tr w14:paraId="4715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vAlign w:val="center"/>
          </w:tcPr>
          <w:p w14:paraId="63C466B2">
            <w:pPr>
              <w:spacing w:line="500" w:lineRule="exact"/>
              <w:jc w:val="center"/>
              <w:rPr>
                <w:rFonts w:ascii="宋体" w:hAnsi="宋体" w:cs="宋体"/>
                <w:b/>
                <w:bCs/>
                <w:szCs w:val="21"/>
              </w:rPr>
            </w:pPr>
            <w:r>
              <w:rPr>
                <w:rFonts w:hint="eastAsia" w:ascii="宋体" w:hAnsi="宋体" w:cs="宋体"/>
                <w:b/>
                <w:bCs/>
                <w:szCs w:val="21"/>
              </w:rPr>
              <w:t>8</w:t>
            </w:r>
          </w:p>
        </w:tc>
        <w:tc>
          <w:tcPr>
            <w:tcW w:w="1668" w:type="dxa"/>
            <w:vAlign w:val="center"/>
          </w:tcPr>
          <w:p w14:paraId="4F5CE6F3">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vAlign w:val="center"/>
          </w:tcPr>
          <w:p w14:paraId="15491E5F">
            <w:pPr>
              <w:spacing w:line="500" w:lineRule="exact"/>
              <w:rPr>
                <w:rFonts w:ascii="宋体" w:hAnsi="宋体" w:cs="宋体"/>
                <w:b/>
                <w:bCs/>
                <w:szCs w:val="21"/>
              </w:rPr>
            </w:pPr>
            <w:r>
              <w:rPr>
                <w:rFonts w:hint="eastAsia" w:ascii="宋体" w:hAnsi="宋体"/>
                <w:b/>
                <w:szCs w:val="21"/>
              </w:rPr>
              <w:t>无</w:t>
            </w:r>
          </w:p>
        </w:tc>
      </w:tr>
    </w:tbl>
    <w:p w14:paraId="36CC6FC3">
      <w:pPr>
        <w:tabs>
          <w:tab w:val="left" w:pos="3321"/>
        </w:tabs>
        <w:bidi w:val="0"/>
        <w:jc w:val="left"/>
        <w:rPr>
          <w:rFonts w:hint="eastAsia"/>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WYzZmQ2OTkwYjFjMzc1NGIzYTA4YTc0YTI2M2JlYzMifQ=="/>
  </w:docVars>
  <w:rsids>
    <w:rsidRoot w:val="00D31D50"/>
    <w:rsid w:val="00323B43"/>
    <w:rsid w:val="003D37D8"/>
    <w:rsid w:val="00426133"/>
    <w:rsid w:val="004358AB"/>
    <w:rsid w:val="008B7726"/>
    <w:rsid w:val="00947D61"/>
    <w:rsid w:val="00D31D50"/>
    <w:rsid w:val="00E215AF"/>
    <w:rsid w:val="0229220C"/>
    <w:rsid w:val="076830F2"/>
    <w:rsid w:val="0D054058"/>
    <w:rsid w:val="0D070E1F"/>
    <w:rsid w:val="119F4FBE"/>
    <w:rsid w:val="13C44C6D"/>
    <w:rsid w:val="14E76398"/>
    <w:rsid w:val="15C51757"/>
    <w:rsid w:val="16531D05"/>
    <w:rsid w:val="17DD56F5"/>
    <w:rsid w:val="17F35B20"/>
    <w:rsid w:val="1AC11F06"/>
    <w:rsid w:val="1B656689"/>
    <w:rsid w:val="1C1E6EE4"/>
    <w:rsid w:val="207F6591"/>
    <w:rsid w:val="28726B0F"/>
    <w:rsid w:val="294545B2"/>
    <w:rsid w:val="2CFE0362"/>
    <w:rsid w:val="33DD6AFE"/>
    <w:rsid w:val="34C11394"/>
    <w:rsid w:val="38440E18"/>
    <w:rsid w:val="39311BAD"/>
    <w:rsid w:val="3D9C3439"/>
    <w:rsid w:val="42B032DA"/>
    <w:rsid w:val="433C7E3E"/>
    <w:rsid w:val="450D1577"/>
    <w:rsid w:val="46396545"/>
    <w:rsid w:val="47535CC5"/>
    <w:rsid w:val="484216E1"/>
    <w:rsid w:val="58392BD1"/>
    <w:rsid w:val="584E7D1C"/>
    <w:rsid w:val="596507DD"/>
    <w:rsid w:val="59D2663D"/>
    <w:rsid w:val="5B7200D7"/>
    <w:rsid w:val="5F2C7D11"/>
    <w:rsid w:val="5F6D7533"/>
    <w:rsid w:val="619B1B56"/>
    <w:rsid w:val="6A4D00F2"/>
    <w:rsid w:val="6AD85679"/>
    <w:rsid w:val="6EE93FC5"/>
    <w:rsid w:val="6FB56409"/>
    <w:rsid w:val="742F282A"/>
    <w:rsid w:val="76940177"/>
    <w:rsid w:val="77F55179"/>
    <w:rsid w:val="7A51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autoRedefine/>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qFormat/>
    <w:uiPriority w:val="0"/>
    <w:pPr>
      <w:keepNext/>
      <w:keepLines/>
      <w:spacing w:before="260" w:after="260" w:line="415"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11"/>
    <w:autoRedefine/>
    <w:qFormat/>
    <w:uiPriority w:val="0"/>
    <w:pPr>
      <w:widowControl w:val="0"/>
      <w:adjustRightInd/>
      <w:snapToGrid/>
      <w:spacing w:after="0"/>
      <w:jc w:val="both"/>
    </w:pPr>
    <w:rPr>
      <w:rFonts w:ascii="宋体" w:hAnsi="Courier New" w:eastAsiaTheme="minorEastAsia"/>
      <w:kern w:val="2"/>
      <w:sz w:val="21"/>
    </w:rPr>
  </w:style>
  <w:style w:type="paragraph" w:styleId="6">
    <w:name w:val="Body Text First Indent"/>
    <w:basedOn w:val="1"/>
    <w:next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9">
    <w:name w:val="Default"/>
    <w:autoRedefine/>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0">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1">
    <w:name w:val="纯文本 Char"/>
    <w:basedOn w:val="8"/>
    <w:link w:val="5"/>
    <w:autoRedefine/>
    <w:qFormat/>
    <w:uiPriority w:val="0"/>
    <w:rPr>
      <w:rFonts w:ascii="宋体" w:hAnsi="Courier New" w:eastAsiaTheme="minorEastAsia"/>
      <w:kern w:val="2"/>
      <w:sz w:val="21"/>
    </w:rPr>
  </w:style>
  <w:style w:type="paragraph" w:customStyle="1" w:styleId="12">
    <w:name w:val="H1"/>
    <w:basedOn w:val="3"/>
    <w:next w:val="1"/>
    <w:autoRedefine/>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3">
    <w:name w:val="正文_0_0"/>
    <w:autoRedefine/>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4">
    <w:name w:val="NormalCharacter"/>
    <w:autoRedefine/>
    <w:semiHidden/>
    <w:qFormat/>
    <w:uiPriority w:val="0"/>
  </w:style>
  <w:style w:type="character" w:customStyle="1" w:styleId="15">
    <w:name w:val="标题 2 Char"/>
    <w:basedOn w:val="8"/>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1552</Words>
  <Characters>1588</Characters>
  <Lines>16</Lines>
  <Paragraphs>4</Paragraphs>
  <TotalTime>3</TotalTime>
  <ScaleCrop>false</ScaleCrop>
  <LinksUpToDate>false</LinksUpToDate>
  <CharactersWithSpaces>1615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2022-06-28T02:00:00Z</cp:lastPrinted>
  <dcterms:modified xsi:type="dcterms:W3CDTF">2024-07-02T10:26:19Z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3DF109AC3CFB4825B4DEC4B0F288C6A7</vt:lpwstr>
  </property>
</Properties>
</file>