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numPr>
          <w:ilvl w:val="0"/>
          <w:numId w:val="0"/>
        </w:numPr>
        <w:shd w:val="clear"/>
        <w:jc w:val="center"/>
        <w:rPr>
          <w:rStyle w:val="11"/>
          <w:rFonts w:hint="eastAsia" w:ascii="微软雅黑" w:hAnsi="微软雅黑" w:eastAsia="微软雅黑" w:cs="微软雅黑"/>
          <w:b/>
          <w:bCs/>
          <w:i w:val="0"/>
          <w:iCs w:val="0"/>
          <w:caps w:val="0"/>
          <w:color w:val="666666"/>
          <w:spacing w:val="0"/>
          <w:sz w:val="28"/>
          <w:szCs w:val="28"/>
          <w:shd w:val="clear" w:color="auto" w:fill="auto"/>
          <w:lang w:val="en-US" w:eastAsia="zh-CN"/>
        </w:rPr>
      </w:pP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fldChar w:fldCharType="begin"/>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instrText xml:space="preserve"> HYPERLINK "https://www.hssyy.com/web/Content.aspx?chn=467&amp;id=7213" \o "分享到QQ空间" </w:instrText>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fldChar w:fldCharType="separate"/>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fldChar w:fldCharType="end"/>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fldChar w:fldCharType="begin"/>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instrText xml:space="preserve"> HYPERLINK "https://www.hssyy.com/web/Content.aspx?chn=467&amp;id=7213" \o "分享到新浪微博" </w:instrText>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fldChar w:fldCharType="separate"/>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fldChar w:fldCharType="end"/>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fldChar w:fldCharType="begin"/>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instrText xml:space="preserve"> HYPERLINK "https://www.hssyy.com/web/Content.aspx?chn=467&amp;id=7213" \o "分享到微信" </w:instrText>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fldChar w:fldCharType="separate"/>
      </w:r>
      <w:r>
        <w:rPr>
          <w:rFonts w:hint="eastAsia" w:asciiTheme="majorEastAsia" w:hAnsiTheme="majorEastAsia" w:eastAsiaTheme="majorEastAsia" w:cstheme="majorEastAsia"/>
          <w:b/>
          <w:bCs/>
          <w:i w:val="0"/>
          <w:caps w:val="0"/>
          <w:color w:val="444444"/>
          <w:spacing w:val="0"/>
          <w:kern w:val="0"/>
          <w:sz w:val="32"/>
          <w:szCs w:val="32"/>
          <w:u w:val="none"/>
          <w:shd w:val="clear" w:color="auto" w:fill="auto"/>
          <w:lang w:val="en-US" w:eastAsia="zh-CN" w:bidi="ar"/>
        </w:rPr>
        <w:fldChar w:fldCharType="end"/>
      </w:r>
      <w:r>
        <w:rPr>
          <w:rFonts w:hint="eastAsia" w:asciiTheme="majorEastAsia" w:hAnsiTheme="majorEastAsia" w:eastAsiaTheme="majorEastAsia" w:cstheme="majorEastAsia"/>
          <w:b/>
          <w:bCs/>
          <w:i w:val="0"/>
          <w:caps w:val="0"/>
          <w:color w:val="000000"/>
          <w:spacing w:val="0"/>
          <w:sz w:val="32"/>
          <w:szCs w:val="32"/>
          <w:shd w:val="clear" w:color="auto" w:fill="auto"/>
          <w:lang w:val="en-US" w:eastAsia="zh-CN"/>
        </w:rPr>
        <w:t>黄山市中医医院共享充电宝服务采购项目采购需求</w:t>
      </w:r>
    </w:p>
    <w:p>
      <w:pPr>
        <w:shd w:val="clear"/>
        <w:spacing w:line="360" w:lineRule="auto"/>
        <w:rPr>
          <w:rFonts w:hint="eastAsia"/>
          <w:b/>
          <w:bCs/>
          <w:shd w:val="clear" w:color="auto" w:fill="auto"/>
          <w:lang w:val="en-US" w:eastAsia="zh-CN"/>
        </w:rPr>
      </w:pPr>
      <w:permStart w:id="0" w:edGrp="everyone"/>
      <w:r>
        <w:rPr>
          <w:rFonts w:hint="eastAsia"/>
          <w:b/>
          <w:bCs/>
          <w:shd w:val="clear" w:color="auto" w:fill="auto"/>
          <w:lang w:val="en-US" w:eastAsia="zh-CN"/>
        </w:rPr>
        <w:t>（一）项目概况</w:t>
      </w:r>
    </w:p>
    <w:p>
      <w:pPr>
        <w:shd w:val="clear"/>
        <w:spacing w:line="360" w:lineRule="auto"/>
        <w:rPr>
          <w:rFonts w:hint="default"/>
          <w:shd w:val="clear" w:color="auto" w:fill="auto"/>
          <w:lang w:val="en-US" w:eastAsia="zh-CN"/>
        </w:rPr>
      </w:pPr>
      <w:r>
        <w:rPr>
          <w:rFonts w:hint="default"/>
          <w:shd w:val="clear" w:color="auto" w:fill="auto"/>
          <w:lang w:val="en-US" w:eastAsia="zh-CN"/>
        </w:rPr>
        <w:t>为改善患者就医感受,经领导同意。在我院</w:t>
      </w:r>
      <w:r>
        <w:rPr>
          <w:rFonts w:hint="eastAsia"/>
          <w:shd w:val="clear" w:color="auto" w:fill="auto"/>
          <w:lang w:val="en-US" w:eastAsia="zh-CN"/>
        </w:rPr>
        <w:t>门诊1~3楼</w:t>
      </w:r>
      <w:r>
        <w:rPr>
          <w:rFonts w:hint="default"/>
          <w:shd w:val="clear" w:color="auto" w:fill="auto"/>
          <w:lang w:val="en-US" w:eastAsia="zh-CN"/>
        </w:rPr>
        <w:t>放</w:t>
      </w:r>
      <w:r>
        <w:rPr>
          <w:rFonts w:hint="eastAsia"/>
          <w:shd w:val="clear" w:color="auto" w:fill="auto"/>
          <w:lang w:val="en-US" w:eastAsia="zh-CN"/>
        </w:rPr>
        <w:t>置</w:t>
      </w:r>
      <w:r>
        <w:rPr>
          <w:rFonts w:hint="default"/>
          <w:shd w:val="clear" w:color="auto" w:fill="auto"/>
          <w:lang w:val="en-US" w:eastAsia="zh-CN"/>
        </w:rPr>
        <w:t>共享充电宝设备。前期一次性在门诊投放1部带显示屏充电宝;在</w:t>
      </w:r>
      <w:r>
        <w:rPr>
          <w:rFonts w:hint="eastAsia"/>
          <w:shd w:val="clear" w:color="auto" w:fill="auto"/>
          <w:lang w:val="en-US" w:eastAsia="zh-CN"/>
        </w:rPr>
        <w:t>2、3</w:t>
      </w:r>
      <w:r>
        <w:rPr>
          <w:rFonts w:hint="default"/>
          <w:shd w:val="clear" w:color="auto" w:fill="auto"/>
          <w:lang w:val="en-US" w:eastAsia="zh-CN"/>
        </w:rPr>
        <w:t>楼</w:t>
      </w:r>
      <w:r>
        <w:rPr>
          <w:rFonts w:hint="eastAsia"/>
          <w:shd w:val="clear" w:color="auto" w:fill="auto"/>
          <w:lang w:val="en-US" w:eastAsia="zh-CN"/>
        </w:rPr>
        <w:t>各</w:t>
      </w:r>
      <w:r>
        <w:rPr>
          <w:rFonts w:hint="default"/>
          <w:shd w:val="clear" w:color="auto" w:fill="auto"/>
          <w:lang w:val="en-US" w:eastAsia="zh-CN"/>
        </w:rPr>
        <w:t>投放1部</w:t>
      </w:r>
      <w:r>
        <w:rPr>
          <w:rFonts w:hint="eastAsia"/>
          <w:shd w:val="clear" w:color="auto" w:fill="auto"/>
          <w:lang w:val="en-US" w:eastAsia="zh-CN"/>
        </w:rPr>
        <w:t>8口</w:t>
      </w:r>
      <w:r>
        <w:rPr>
          <w:rFonts w:hint="default"/>
          <w:shd w:val="clear" w:color="auto" w:fill="auto"/>
          <w:lang w:val="en-US" w:eastAsia="zh-CN"/>
        </w:rPr>
        <w:t>充电宝。后期按需求逐步增加。</w:t>
      </w:r>
    </w:p>
    <w:p>
      <w:pPr>
        <w:shd w:val="clear"/>
        <w:jc w:val="left"/>
        <w:rPr>
          <w:rFonts w:hint="default"/>
          <w:b w:val="0"/>
          <w:bCs w:val="0"/>
          <w:shd w:val="clear" w:color="auto" w:fill="auto"/>
          <w:lang w:val="en-US" w:eastAsia="zh-CN"/>
        </w:rPr>
      </w:pPr>
    </w:p>
    <w:p>
      <w:pPr>
        <w:shd w:val="clear"/>
        <w:jc w:val="left"/>
        <w:rPr>
          <w:rFonts w:hint="default"/>
          <w:b/>
          <w:bCs/>
          <w:sz w:val="24"/>
          <w:szCs w:val="24"/>
          <w:shd w:val="clear" w:color="auto" w:fill="auto"/>
          <w:lang w:val="en-US" w:eastAsia="zh-CN"/>
        </w:rPr>
      </w:pPr>
      <w:r>
        <w:rPr>
          <w:rFonts w:hint="eastAsia"/>
          <w:b/>
          <w:bCs/>
          <w:sz w:val="24"/>
          <w:szCs w:val="24"/>
          <w:shd w:val="clear" w:color="auto" w:fill="auto"/>
          <w:lang w:val="en-US" w:eastAsia="zh-CN"/>
        </w:rPr>
        <w:t>（二）技术参数</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9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b/>
                <w:bCs/>
                <w:shd w:val="clear" w:color="auto" w:fill="auto"/>
                <w:vertAlign w:val="baseline"/>
                <w:lang w:val="en-US" w:eastAsia="zh-CN"/>
              </w:rPr>
            </w:pPr>
            <w:r>
              <w:rPr>
                <w:rFonts w:hint="eastAsia"/>
                <w:b/>
                <w:bCs/>
                <w:shd w:val="clear" w:color="auto" w:fill="auto"/>
                <w:vertAlign w:val="baseline"/>
                <w:lang w:val="en-US" w:eastAsia="zh-CN"/>
              </w:rPr>
              <w:t>1</w:t>
            </w:r>
          </w:p>
        </w:tc>
        <w:tc>
          <w:tcPr>
            <w:tcW w:w="4922" w:type="dxa"/>
            <w:vAlign w:val="top"/>
          </w:tcPr>
          <w:p>
            <w:pPr>
              <w:shd w:val="clear"/>
              <w:spacing w:line="360" w:lineRule="auto"/>
              <w:rPr>
                <w:rFonts w:hint="default"/>
                <w:b/>
                <w:bCs/>
                <w:shd w:val="clear" w:color="auto" w:fill="auto"/>
                <w:vertAlign w:val="baseline"/>
                <w:lang w:val="en-US" w:eastAsia="zh-CN"/>
              </w:rPr>
            </w:pPr>
            <w:r>
              <w:rPr>
                <w:rFonts w:hint="eastAsia"/>
                <w:b/>
                <w:bCs/>
                <w:shd w:val="clear" w:color="auto" w:fill="auto"/>
                <w:vertAlign w:val="baseline"/>
                <w:lang w:val="en-US" w:eastAsia="zh-CN"/>
              </w:rPr>
              <w:t>共享充电宝</w:t>
            </w:r>
          </w:p>
        </w:tc>
        <w:tc>
          <w:tcPr>
            <w:tcW w:w="2841" w:type="dxa"/>
            <w:vAlign w:val="top"/>
          </w:tcPr>
          <w:p>
            <w:pPr>
              <w:shd w:val="clear"/>
              <w:spacing w:line="360" w:lineRule="auto"/>
              <w:rPr>
                <w:rFonts w:hint="default"/>
                <w:b/>
                <w:bCs/>
                <w:shd w:val="clear" w:color="auto" w:fill="auto"/>
                <w:vertAlign w:val="baseline"/>
                <w:lang w:val="en-US" w:eastAsia="zh-CN"/>
              </w:rPr>
            </w:pPr>
            <w:r>
              <w:rPr>
                <w:rFonts w:hint="eastAsia"/>
                <w:b/>
                <w:bCs/>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1.1</w:t>
            </w:r>
          </w:p>
        </w:tc>
        <w:tc>
          <w:tcPr>
            <w:tcW w:w="4922" w:type="dxa"/>
            <w:vAlign w:val="top"/>
          </w:tcPr>
          <w:p>
            <w:pPr>
              <w:shd w:val="clear"/>
              <w:spacing w:line="360" w:lineRule="auto"/>
              <w:rPr>
                <w:rFonts w:hint="default"/>
                <w:shd w:val="clear" w:color="auto" w:fill="auto"/>
                <w:vertAlign w:val="baseline"/>
                <w:lang w:val="en-US" w:eastAsia="zh-CN"/>
              </w:rPr>
            </w:pPr>
            <w:r>
              <w:rPr>
                <w:rFonts w:ascii="宋体" w:hAnsi="宋体" w:eastAsia="宋体"/>
                <w:sz w:val="24"/>
                <w:szCs w:val="24"/>
                <w:shd w:val="clear" w:color="auto" w:fill="auto"/>
              </w:rPr>
              <w:t>产品组成：整套系统主要组成为：充电宝﹑机柜﹑软件系统等。</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1.2</w:t>
            </w:r>
          </w:p>
        </w:tc>
        <w:tc>
          <w:tcPr>
            <w:tcW w:w="4922" w:type="dxa"/>
            <w:vAlign w:val="top"/>
          </w:tcPr>
          <w:p>
            <w:pPr>
              <w:shd w:val="clear"/>
              <w:spacing w:line="360" w:lineRule="auto"/>
              <w:rPr>
                <w:rFonts w:hint="default"/>
                <w:shd w:val="clear" w:color="auto" w:fill="auto"/>
                <w:vertAlign w:val="baseline"/>
                <w:lang w:val="en-US" w:eastAsia="zh-CN"/>
              </w:rPr>
            </w:pPr>
            <w:r>
              <w:rPr>
                <w:rFonts w:ascii="宋体" w:hAnsi="宋体" w:eastAsia="宋体"/>
                <w:sz w:val="24"/>
                <w:szCs w:val="24"/>
                <w:shd w:val="clear" w:color="auto" w:fill="auto"/>
              </w:rPr>
              <w:t>产品概述：运用物联网技术为医院等待就诊人群、患者家属提供 24 小时的手机供电需求。</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1.3</w:t>
            </w:r>
          </w:p>
        </w:tc>
        <w:tc>
          <w:tcPr>
            <w:tcW w:w="4922" w:type="dxa"/>
            <w:vAlign w:val="top"/>
          </w:tcPr>
          <w:p>
            <w:pPr>
              <w:shd w:val="clear"/>
              <w:spacing w:line="360" w:lineRule="auto"/>
              <w:rPr>
                <w:rFonts w:hint="default"/>
                <w:shd w:val="clear" w:color="auto" w:fill="auto"/>
                <w:vertAlign w:val="baseline"/>
                <w:lang w:val="en-US" w:eastAsia="zh-CN"/>
              </w:rPr>
            </w:pPr>
            <w:r>
              <w:rPr>
                <w:rFonts w:ascii="宋体" w:hAnsi="宋体" w:eastAsia="宋体"/>
                <w:sz w:val="24"/>
                <w:szCs w:val="24"/>
                <w:shd w:val="clear" w:color="auto" w:fill="auto"/>
              </w:rPr>
              <w:t>机柜部分的设计，扫取后可自动弹出。</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1.4</w:t>
            </w:r>
          </w:p>
        </w:tc>
        <w:tc>
          <w:tcPr>
            <w:tcW w:w="4922" w:type="dxa"/>
            <w:vAlign w:val="top"/>
          </w:tcPr>
          <w:p>
            <w:pPr>
              <w:shd w:val="clear"/>
              <w:spacing w:line="360" w:lineRule="auto"/>
              <w:rPr>
                <w:rFonts w:hint="default"/>
                <w:shd w:val="clear" w:color="auto" w:fill="auto"/>
                <w:vertAlign w:val="baseline"/>
                <w:lang w:val="en-US" w:eastAsia="zh-CN"/>
              </w:rPr>
            </w:pPr>
            <w:r>
              <w:rPr>
                <w:rFonts w:ascii="宋体" w:hAnsi="宋体" w:eastAsia="宋体" w:cs="宋体"/>
                <w:color w:val="auto"/>
                <w:spacing w:val="0"/>
                <w:position w:val="0"/>
                <w:sz w:val="24"/>
                <w:shd w:val="clear" w:color="auto" w:fill="auto"/>
              </w:rPr>
              <w:t>软件部分采用 APP﹑微信小程序﹑支付宝小程序等移动客户端。</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1.5</w:t>
            </w:r>
          </w:p>
        </w:tc>
        <w:tc>
          <w:tcPr>
            <w:tcW w:w="4922" w:type="dxa"/>
            <w:vAlign w:val="top"/>
          </w:tcPr>
          <w:p>
            <w:pPr>
              <w:shd w:val="clear"/>
              <w:spacing w:line="360" w:lineRule="auto"/>
              <w:rPr>
                <w:rFonts w:hint="default"/>
                <w:shd w:val="clear" w:color="auto" w:fill="auto"/>
                <w:vertAlign w:val="baseline"/>
                <w:lang w:val="en-US" w:eastAsia="zh-CN"/>
              </w:rPr>
            </w:pPr>
            <w:r>
              <w:rPr>
                <w:rFonts w:ascii="宋体" w:hAnsi="宋体" w:eastAsia="宋体"/>
                <w:sz w:val="24"/>
                <w:szCs w:val="24"/>
                <w:shd w:val="clear" w:color="auto" w:fill="auto"/>
              </w:rPr>
              <w:t>充电宝自带苹果、安卓、TYPE-C 充电接口，即插即用。</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1.6</w:t>
            </w:r>
          </w:p>
        </w:tc>
        <w:tc>
          <w:tcPr>
            <w:tcW w:w="4922" w:type="dxa"/>
            <w:vAlign w:val="top"/>
          </w:tcPr>
          <w:p>
            <w:pPr>
              <w:shd w:val="clear"/>
              <w:spacing w:line="360" w:lineRule="auto"/>
              <w:rPr>
                <w:rFonts w:ascii="宋体" w:hAnsi="宋体" w:eastAsia="宋体"/>
                <w:sz w:val="24"/>
                <w:szCs w:val="24"/>
                <w:shd w:val="clear" w:color="auto" w:fill="auto"/>
              </w:rPr>
            </w:pPr>
            <w:r>
              <w:rPr>
                <w:rFonts w:ascii="宋体" w:hAnsi="宋体" w:eastAsia="宋体" w:cs="宋体"/>
                <w:color w:val="auto"/>
                <w:spacing w:val="0"/>
                <w:position w:val="0"/>
                <w:sz w:val="24"/>
                <w:shd w:val="clear" w:color="auto" w:fill="auto"/>
              </w:rPr>
              <w:t xml:space="preserve">单个充电宝重量小于 </w:t>
            </w:r>
            <w:r>
              <w:rPr>
                <w:rFonts w:hint="eastAsia" w:ascii="宋体" w:hAnsi="宋体" w:eastAsia="宋体" w:cs="宋体"/>
                <w:color w:val="auto"/>
                <w:spacing w:val="0"/>
                <w:position w:val="0"/>
                <w:sz w:val="24"/>
                <w:shd w:val="clear" w:color="auto" w:fill="auto"/>
                <w:lang w:val="en-US" w:eastAsia="zh-CN"/>
              </w:rPr>
              <w:t>160</w:t>
            </w:r>
            <w:r>
              <w:rPr>
                <w:rFonts w:ascii="宋体" w:hAnsi="宋体" w:eastAsia="宋体" w:cs="宋体"/>
                <w:color w:val="auto"/>
                <w:spacing w:val="0"/>
                <w:position w:val="0"/>
                <w:sz w:val="24"/>
                <w:shd w:val="clear" w:color="auto" w:fill="auto"/>
              </w:rPr>
              <w:t>G，电芯容量不得低于 5000mAH。</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1.7</w:t>
            </w:r>
          </w:p>
        </w:tc>
        <w:tc>
          <w:tcPr>
            <w:tcW w:w="4922" w:type="dxa"/>
            <w:vAlign w:val="top"/>
          </w:tcPr>
          <w:p>
            <w:pPr>
              <w:shd w:val="clear"/>
              <w:spacing w:line="360" w:lineRule="auto"/>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 xml:space="preserve">机柜日耗电不超过 2 度，最大功率不超过 150W </w:t>
            </w:r>
            <w:r>
              <w:rPr>
                <w:rFonts w:hint="eastAsia" w:ascii="宋体" w:hAnsi="宋体" w:eastAsia="宋体" w:cs="宋体"/>
                <w:color w:val="auto"/>
                <w:spacing w:val="0"/>
                <w:position w:val="0"/>
                <w:sz w:val="24"/>
                <w:shd w:val="clear" w:color="auto" w:fill="auto"/>
                <w:lang w:eastAsia="zh-CN"/>
              </w:rPr>
              <w:t>，</w:t>
            </w:r>
            <w:r>
              <w:rPr>
                <w:rFonts w:ascii="宋体" w:hAnsi="宋体" w:eastAsia="宋体" w:cs="宋体"/>
                <w:color w:val="auto"/>
                <w:spacing w:val="0"/>
                <w:position w:val="0"/>
                <w:sz w:val="24"/>
                <w:shd w:val="clear" w:color="auto" w:fill="auto"/>
              </w:rPr>
              <w:t>待机功率不大于 1W。</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1.8</w:t>
            </w:r>
          </w:p>
        </w:tc>
        <w:tc>
          <w:tcPr>
            <w:tcW w:w="4922" w:type="dxa"/>
            <w:vAlign w:val="top"/>
          </w:tcPr>
          <w:p>
            <w:pPr>
              <w:shd w:val="clear"/>
              <w:spacing w:line="360" w:lineRule="auto"/>
              <w:rPr>
                <w:rFonts w:ascii="宋体" w:hAnsi="宋体" w:eastAsia="宋体" w:cs="宋体"/>
                <w:color w:val="auto"/>
                <w:spacing w:val="0"/>
                <w:position w:val="0"/>
                <w:sz w:val="24"/>
                <w:shd w:val="clear" w:color="auto" w:fill="auto"/>
              </w:rPr>
            </w:pPr>
            <w:r>
              <w:rPr>
                <w:rFonts w:ascii="宋体" w:hAnsi="宋体" w:eastAsia="宋体"/>
                <w:sz w:val="24"/>
                <w:szCs w:val="24"/>
                <w:shd w:val="clear" w:color="auto" w:fill="auto"/>
              </w:rPr>
              <w:t>为节约医院场地，机柜占地面积不大于 1 平方米。</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1.9</w:t>
            </w:r>
          </w:p>
        </w:tc>
        <w:tc>
          <w:tcPr>
            <w:tcW w:w="4922" w:type="dxa"/>
            <w:vAlign w:val="top"/>
          </w:tcPr>
          <w:p>
            <w:pPr>
              <w:shd w:val="clear"/>
              <w:spacing w:before="0" w:after="0" w:line="360" w:lineRule="auto"/>
              <w:ind w:left="0" w:right="0" w:firstLine="0"/>
              <w:jc w:val="both"/>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4"/>
                <w:shd w:val="clear" w:color="auto" w:fill="auto"/>
              </w:rPr>
              <w:t xml:space="preserve">机柜充电宝槽位数不少于 </w:t>
            </w:r>
            <w:r>
              <w:rPr>
                <w:rFonts w:hint="eastAsia" w:ascii="宋体" w:hAnsi="宋体" w:eastAsia="宋体" w:cs="宋体"/>
                <w:color w:val="auto"/>
                <w:spacing w:val="0"/>
                <w:position w:val="0"/>
                <w:sz w:val="24"/>
                <w:shd w:val="clear" w:color="auto" w:fill="auto"/>
                <w:lang w:val="en-US" w:eastAsia="zh-CN"/>
              </w:rPr>
              <w:t>8</w:t>
            </w:r>
            <w:r>
              <w:rPr>
                <w:rFonts w:ascii="宋体" w:hAnsi="宋体" w:eastAsia="宋体" w:cs="宋体"/>
                <w:color w:val="auto"/>
                <w:spacing w:val="0"/>
                <w:position w:val="0"/>
                <w:sz w:val="24"/>
                <w:shd w:val="clear" w:color="auto" w:fill="auto"/>
              </w:rPr>
              <w:t xml:space="preserve"> 个。</w:t>
            </w:r>
          </w:p>
          <w:p>
            <w:pPr>
              <w:shd w:val="clear"/>
              <w:spacing w:line="360" w:lineRule="auto"/>
              <w:rPr>
                <w:rFonts w:ascii="宋体" w:hAnsi="宋体" w:eastAsia="宋体"/>
                <w:sz w:val="24"/>
                <w:szCs w:val="24"/>
                <w:shd w:val="clear" w:color="auto" w:fill="auto"/>
              </w:rPr>
            </w:pP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1.10</w:t>
            </w:r>
          </w:p>
        </w:tc>
        <w:tc>
          <w:tcPr>
            <w:tcW w:w="4922" w:type="dxa"/>
            <w:vAlign w:val="top"/>
          </w:tcPr>
          <w:p>
            <w:pPr>
              <w:shd w:val="clear"/>
              <w:spacing w:line="360" w:lineRule="auto"/>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所提供设备必须符合国家电气设备 3C 认证及行业相关安全标准及专利技术。</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1.11</w:t>
            </w:r>
          </w:p>
        </w:tc>
        <w:tc>
          <w:tcPr>
            <w:tcW w:w="4922" w:type="dxa"/>
            <w:vAlign w:val="top"/>
          </w:tcPr>
          <w:p>
            <w:pPr>
              <w:shd w:val="clear"/>
              <w:spacing w:line="360" w:lineRule="auto"/>
              <w:rPr>
                <w:rFonts w:hint="default" w:ascii="宋体" w:hAnsi="宋体" w:eastAsia="宋体" w:cs="宋体"/>
                <w:color w:val="auto"/>
                <w:spacing w:val="0"/>
                <w:position w:val="0"/>
                <w:sz w:val="24"/>
                <w:shd w:val="clear" w:color="auto" w:fill="auto"/>
                <w:lang w:val="en-US" w:eastAsia="zh-CN"/>
              </w:rPr>
            </w:pPr>
            <w:r>
              <w:rPr>
                <w:rFonts w:ascii="宋体" w:hAnsi="宋体" w:eastAsia="宋体" w:cs="宋体"/>
                <w:color w:val="auto"/>
                <w:spacing w:val="0"/>
                <w:position w:val="0"/>
                <w:sz w:val="24"/>
                <w:shd w:val="clear" w:color="auto" w:fill="auto"/>
              </w:rPr>
              <w:t xml:space="preserve">共享供电宝押金 </w:t>
            </w:r>
            <w:r>
              <w:rPr>
                <w:rFonts w:hint="eastAsia" w:ascii="宋体" w:hAnsi="宋体" w:eastAsia="宋体" w:cs="宋体"/>
                <w:color w:val="auto"/>
                <w:spacing w:val="0"/>
                <w:position w:val="0"/>
                <w:sz w:val="24"/>
                <w:shd w:val="clear" w:color="auto" w:fill="auto"/>
                <w:lang w:eastAsia="zh-CN"/>
              </w:rPr>
              <w:t>不高于</w:t>
            </w:r>
            <w:r>
              <w:rPr>
                <w:rFonts w:hint="eastAsia" w:ascii="宋体" w:hAnsi="宋体" w:eastAsia="宋体" w:cs="宋体"/>
                <w:color w:val="auto"/>
                <w:spacing w:val="0"/>
                <w:position w:val="0"/>
                <w:sz w:val="24"/>
                <w:shd w:val="clear" w:color="auto" w:fill="auto"/>
                <w:lang w:val="en-US" w:eastAsia="zh-CN"/>
              </w:rPr>
              <w:t>100</w:t>
            </w:r>
            <w:r>
              <w:rPr>
                <w:rFonts w:ascii="宋体" w:hAnsi="宋体" w:eastAsia="宋体" w:cs="宋体"/>
                <w:color w:val="auto"/>
                <w:spacing w:val="0"/>
                <w:position w:val="0"/>
                <w:sz w:val="24"/>
                <w:shd w:val="clear" w:color="auto" w:fill="auto"/>
              </w:rPr>
              <w:t>元/台；当日首次使用 5 分钟内免费，当日租赁时间超过</w:t>
            </w:r>
            <w:r>
              <w:rPr>
                <w:rFonts w:hint="eastAsia" w:ascii="宋体" w:hAnsi="宋体" w:eastAsia="宋体" w:cs="宋体"/>
                <w:color w:val="auto"/>
                <w:spacing w:val="0"/>
                <w:position w:val="0"/>
                <w:sz w:val="24"/>
                <w:shd w:val="clear" w:color="auto" w:fill="auto"/>
                <w:lang w:val="en-US" w:eastAsia="zh-CN"/>
              </w:rPr>
              <w:t>5分钟</w:t>
            </w:r>
            <w:r>
              <w:rPr>
                <w:rFonts w:ascii="宋体" w:hAnsi="宋体" w:eastAsia="宋体" w:cs="宋体"/>
                <w:color w:val="auto"/>
                <w:spacing w:val="0"/>
                <w:position w:val="0"/>
                <w:sz w:val="24"/>
                <w:shd w:val="clear" w:color="auto" w:fill="auto"/>
              </w:rPr>
              <w:t>的按每</w:t>
            </w:r>
            <w:r>
              <w:rPr>
                <w:rFonts w:hint="eastAsia" w:ascii="宋体" w:hAnsi="宋体" w:eastAsia="宋体" w:cs="宋体"/>
                <w:color w:val="auto"/>
                <w:spacing w:val="0"/>
                <w:position w:val="0"/>
                <w:sz w:val="24"/>
                <w:shd w:val="clear" w:color="auto" w:fill="auto"/>
                <w:lang w:val="en-US" w:eastAsia="zh-CN"/>
              </w:rPr>
              <w:t>半小时</w:t>
            </w:r>
            <w:r>
              <w:rPr>
                <w:rFonts w:ascii="宋体" w:hAnsi="宋体" w:eastAsia="宋体" w:cs="宋体"/>
                <w:color w:val="auto"/>
                <w:spacing w:val="0"/>
                <w:position w:val="0"/>
                <w:sz w:val="24"/>
                <w:shd w:val="clear" w:color="auto" w:fill="auto"/>
              </w:rPr>
              <w:t xml:space="preserve"> 1-5 元执行。</w:t>
            </w:r>
            <w:r>
              <w:rPr>
                <w:rFonts w:hint="eastAsia" w:ascii="宋体" w:hAnsi="宋体" w:eastAsia="宋体" w:cs="宋体"/>
                <w:color w:val="auto"/>
                <w:spacing w:val="0"/>
                <w:position w:val="0"/>
                <w:sz w:val="24"/>
                <w:shd w:val="clear" w:color="auto" w:fill="auto"/>
                <w:lang w:eastAsia="zh-CN"/>
              </w:rPr>
              <w:t>（</w:t>
            </w:r>
            <w:r>
              <w:rPr>
                <w:rFonts w:hint="eastAsia" w:ascii="宋体" w:hAnsi="宋体" w:eastAsia="宋体" w:cs="宋体"/>
                <w:color w:val="auto"/>
                <w:spacing w:val="0"/>
                <w:position w:val="0"/>
                <w:sz w:val="24"/>
                <w:shd w:val="clear" w:color="auto" w:fill="auto"/>
                <w:lang w:val="en-US" w:eastAsia="zh-CN"/>
              </w:rPr>
              <w:t>超过5分钟，即刻按照半小时计价</w:t>
            </w:r>
            <w:r>
              <w:rPr>
                <w:rFonts w:hint="eastAsia" w:ascii="宋体" w:hAnsi="宋体" w:eastAsia="宋体" w:cs="宋体"/>
                <w:color w:val="auto"/>
                <w:spacing w:val="0"/>
                <w:position w:val="0"/>
                <w:sz w:val="24"/>
                <w:shd w:val="clear" w:color="auto" w:fill="auto"/>
                <w:lang w:eastAsia="zh-CN"/>
              </w:rPr>
              <w:t>），</w:t>
            </w:r>
            <w:r>
              <w:rPr>
                <w:rFonts w:hint="eastAsia" w:ascii="宋体" w:hAnsi="宋体" w:eastAsia="宋体" w:cs="宋体"/>
                <w:color w:val="auto"/>
                <w:spacing w:val="0"/>
                <w:position w:val="0"/>
                <w:sz w:val="24"/>
                <w:shd w:val="clear" w:color="auto" w:fill="auto"/>
                <w:lang w:val="en-US" w:eastAsia="zh-CN"/>
              </w:rPr>
              <w:t>24小时最高收费不超过30元，使用后不归还最高收费不超过100元随标书提供真实环境样机现场测试。</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1.12</w:t>
            </w:r>
          </w:p>
        </w:tc>
        <w:tc>
          <w:tcPr>
            <w:tcW w:w="4922" w:type="dxa"/>
            <w:vAlign w:val="top"/>
          </w:tcPr>
          <w:p>
            <w:pPr>
              <w:shd w:val="clear"/>
              <w:spacing w:line="360" w:lineRule="auto"/>
              <w:rPr>
                <w:rFonts w:hint="eastAsia" w:ascii="宋体" w:hAnsi="宋体" w:eastAsia="宋体" w:cs="宋体"/>
                <w:color w:val="auto"/>
                <w:spacing w:val="0"/>
                <w:position w:val="0"/>
                <w:sz w:val="24"/>
                <w:shd w:val="clear" w:color="auto" w:fill="auto"/>
                <w:lang w:val="en-US" w:eastAsia="zh-CN"/>
              </w:rPr>
            </w:pPr>
            <w:r>
              <w:rPr>
                <w:rFonts w:ascii="宋体" w:hAnsi="宋体" w:eastAsia="宋体"/>
                <w:sz w:val="24"/>
                <w:szCs w:val="24"/>
                <w:shd w:val="clear" w:color="auto" w:fill="auto"/>
              </w:rPr>
              <w:t>硬件部分终身保修，30 分钟响应，一小时内到达现场。</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1.13</w:t>
            </w:r>
          </w:p>
        </w:tc>
        <w:tc>
          <w:tcPr>
            <w:tcW w:w="4922" w:type="dxa"/>
            <w:vAlign w:val="top"/>
          </w:tcPr>
          <w:p>
            <w:pPr>
              <w:shd w:val="clear"/>
              <w:spacing w:line="360" w:lineRule="auto"/>
              <w:rPr>
                <w:rFonts w:ascii="宋体" w:hAnsi="宋体" w:eastAsia="宋体"/>
                <w:sz w:val="24"/>
                <w:szCs w:val="24"/>
                <w:shd w:val="clear" w:color="auto" w:fill="auto"/>
              </w:rPr>
            </w:pPr>
            <w:r>
              <w:rPr>
                <w:rFonts w:ascii="宋体" w:hAnsi="宋体" w:eastAsia="宋体"/>
                <w:sz w:val="24"/>
                <w:szCs w:val="24"/>
                <w:shd w:val="clear" w:color="auto" w:fill="auto"/>
              </w:rPr>
              <w:t>其他：上述产品描述中有关要求为基本条件，符合投标要求并高于相应产品参数，根据所 投产品报详细的参数和功能说明。</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1.14</w:t>
            </w:r>
          </w:p>
        </w:tc>
        <w:tc>
          <w:tcPr>
            <w:tcW w:w="4922" w:type="dxa"/>
            <w:vAlign w:val="top"/>
          </w:tcPr>
          <w:p>
            <w:pPr>
              <w:shd w:val="clear"/>
              <w:spacing w:line="360" w:lineRule="auto"/>
              <w:rPr>
                <w:rFonts w:hint="eastAsia" w:ascii="宋体" w:hAnsi="宋体" w:eastAsia="宋体"/>
                <w:sz w:val="24"/>
                <w:szCs w:val="24"/>
                <w:shd w:val="clear" w:color="auto" w:fill="auto"/>
                <w:lang w:eastAsia="zh-CN"/>
              </w:rPr>
            </w:pPr>
            <w:r>
              <w:rPr>
                <w:rFonts w:ascii="宋体" w:hAnsi="宋体" w:eastAsia="宋体"/>
                <w:sz w:val="24"/>
                <w:szCs w:val="24"/>
                <w:shd w:val="clear" w:color="auto" w:fill="auto"/>
              </w:rPr>
              <w:t>服务约定，在我院投放的共享充电宝在使用过程中发生的各类安全事故由服务商全权负责， 同时确保共享充电宝与医疗设备保持安全距离，保障放置区域安全</w:t>
            </w:r>
            <w:r>
              <w:rPr>
                <w:rFonts w:hint="eastAsia" w:ascii="宋体" w:hAnsi="宋体" w:eastAsia="宋体"/>
                <w:sz w:val="24"/>
                <w:szCs w:val="24"/>
                <w:shd w:val="clear" w:color="auto" w:fill="auto"/>
                <w:lang w:eastAsia="zh-CN"/>
              </w:rPr>
              <w:t>。</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1.15</w:t>
            </w:r>
          </w:p>
        </w:tc>
        <w:tc>
          <w:tcPr>
            <w:tcW w:w="4922" w:type="dxa"/>
            <w:vAlign w:val="top"/>
          </w:tcPr>
          <w:p>
            <w:pPr>
              <w:shd w:val="clear"/>
              <w:spacing w:line="360" w:lineRule="auto"/>
              <w:rPr>
                <w:rFonts w:ascii="宋体" w:hAnsi="宋体" w:eastAsia="宋体"/>
                <w:sz w:val="24"/>
                <w:szCs w:val="24"/>
                <w:shd w:val="clear" w:color="auto" w:fill="auto"/>
              </w:rPr>
            </w:pPr>
            <w:r>
              <w:rPr>
                <w:rFonts w:ascii="宋体" w:hAnsi="宋体" w:eastAsia="宋体"/>
                <w:sz w:val="24"/>
                <w:szCs w:val="24"/>
                <w:shd w:val="clear" w:color="auto" w:fill="auto"/>
              </w:rPr>
              <w:t>与使用方发生的一切纠纷与医院无关。</w:t>
            </w:r>
          </w:p>
        </w:tc>
        <w:tc>
          <w:tcPr>
            <w:tcW w:w="2841" w:type="dxa"/>
            <w:vAlign w:val="top"/>
          </w:tcPr>
          <w:p>
            <w:pPr>
              <w:shd w:val="clear"/>
              <w:spacing w:line="360" w:lineRule="auto"/>
              <w:rPr>
                <w:rFonts w:hint="default"/>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1.16</w:t>
            </w:r>
          </w:p>
        </w:tc>
        <w:tc>
          <w:tcPr>
            <w:tcW w:w="4922" w:type="dxa"/>
            <w:vAlign w:val="top"/>
          </w:tcPr>
          <w:p>
            <w:pPr>
              <w:shd w:val="clear"/>
              <w:spacing w:line="360" w:lineRule="auto"/>
              <w:rPr>
                <w:rFonts w:hint="default" w:ascii="宋体" w:hAnsi="宋体" w:eastAsia="宋体"/>
                <w:sz w:val="24"/>
                <w:szCs w:val="24"/>
                <w:shd w:val="clear" w:color="auto" w:fill="auto"/>
                <w:lang w:val="en-US" w:eastAsia="zh-CN"/>
              </w:rPr>
            </w:pPr>
            <w:r>
              <w:rPr>
                <w:rFonts w:hint="default"/>
                <w:b w:val="0"/>
                <w:bCs w:val="0"/>
                <w:shd w:val="clear" w:color="auto" w:fill="auto"/>
                <w:lang w:val="en-US" w:eastAsia="zh-CN"/>
              </w:rPr>
              <w:t>投放1部带显示屏充电宝;在</w:t>
            </w:r>
            <w:r>
              <w:rPr>
                <w:rFonts w:hint="eastAsia"/>
                <w:b w:val="0"/>
                <w:bCs w:val="0"/>
                <w:shd w:val="clear" w:color="auto" w:fill="auto"/>
                <w:lang w:val="en-US" w:eastAsia="zh-CN"/>
              </w:rPr>
              <w:t>2、3</w:t>
            </w:r>
            <w:r>
              <w:rPr>
                <w:rFonts w:hint="default"/>
                <w:b w:val="0"/>
                <w:bCs w:val="0"/>
                <w:shd w:val="clear" w:color="auto" w:fill="auto"/>
                <w:lang w:val="en-US" w:eastAsia="zh-CN"/>
              </w:rPr>
              <w:t>楼</w:t>
            </w:r>
            <w:r>
              <w:rPr>
                <w:rFonts w:hint="eastAsia"/>
                <w:b w:val="0"/>
                <w:bCs w:val="0"/>
                <w:shd w:val="clear" w:color="auto" w:fill="auto"/>
                <w:lang w:val="en-US" w:eastAsia="zh-CN"/>
              </w:rPr>
              <w:t>各</w:t>
            </w:r>
            <w:r>
              <w:rPr>
                <w:rFonts w:hint="default"/>
                <w:b w:val="0"/>
                <w:bCs w:val="0"/>
                <w:shd w:val="clear" w:color="auto" w:fill="auto"/>
                <w:lang w:val="en-US" w:eastAsia="zh-CN"/>
              </w:rPr>
              <w:t>投放1部</w:t>
            </w:r>
            <w:r>
              <w:rPr>
                <w:rFonts w:hint="eastAsia"/>
                <w:b w:val="0"/>
                <w:bCs w:val="0"/>
                <w:shd w:val="clear" w:color="auto" w:fill="auto"/>
                <w:lang w:val="en-US" w:eastAsia="zh-CN"/>
              </w:rPr>
              <w:t>8口</w:t>
            </w:r>
            <w:r>
              <w:rPr>
                <w:rFonts w:hint="default"/>
                <w:b w:val="0"/>
                <w:bCs w:val="0"/>
                <w:shd w:val="clear" w:color="auto" w:fill="auto"/>
                <w:lang w:val="en-US" w:eastAsia="zh-CN"/>
              </w:rPr>
              <w:t>充电宝</w:t>
            </w:r>
          </w:p>
        </w:tc>
        <w:tc>
          <w:tcPr>
            <w:tcW w:w="2841" w:type="dxa"/>
            <w:vAlign w:val="top"/>
          </w:tcPr>
          <w:p>
            <w:pPr>
              <w:shd w:val="clear"/>
              <w:spacing w:line="360" w:lineRule="auto"/>
              <w:rPr>
                <w:rFonts w:hint="eastAsia"/>
                <w:shd w:val="clear" w:color="auto" w:fill="auto"/>
                <w:vertAlign w:val="baseline"/>
                <w:lang w:val="en-US" w:eastAsia="zh-CN"/>
              </w:rPr>
            </w:pPr>
          </w:p>
        </w:tc>
      </w:tr>
    </w:tbl>
    <w:p>
      <w:pPr>
        <w:shd w:val="clear"/>
        <w:rPr>
          <w:rFonts w:hint="eastAsia"/>
          <w:b/>
          <w:bCs/>
          <w:shd w:val="clear" w:color="auto" w:fill="auto"/>
          <w:lang w:val="en-US" w:eastAsia="zh-CN"/>
        </w:rPr>
      </w:pPr>
    </w:p>
    <w:p>
      <w:pPr>
        <w:shd w:val="clear"/>
        <w:rPr>
          <w:rFonts w:hint="default"/>
          <w:b/>
          <w:bCs/>
          <w:shd w:val="clear" w:color="auto" w:fill="auto"/>
          <w:lang w:val="en-US" w:eastAsia="zh-CN"/>
        </w:rPr>
      </w:pPr>
      <w:r>
        <w:rPr>
          <w:rFonts w:hint="eastAsia"/>
          <w:b/>
          <w:bCs/>
          <w:shd w:val="clear" w:color="auto" w:fill="auto"/>
          <w:lang w:val="en-US" w:eastAsia="zh-CN"/>
        </w:rPr>
        <w:t>（三）商务参数</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9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shd w:val="clear"/>
              <w:spacing w:line="360" w:lineRule="auto"/>
              <w:jc w:val="center"/>
              <w:rPr>
                <w:rFonts w:hint="default"/>
                <w:shd w:val="clear" w:color="auto" w:fill="auto"/>
                <w:vertAlign w:val="baseline"/>
                <w:lang w:val="en-US" w:eastAsia="zh-CN"/>
              </w:rPr>
            </w:pPr>
            <w:r>
              <w:rPr>
                <w:rFonts w:hint="eastAsia"/>
                <w:shd w:val="clear" w:color="auto" w:fill="auto"/>
                <w:vertAlign w:val="baseline"/>
                <w:lang w:val="en-US" w:eastAsia="zh-CN"/>
              </w:rPr>
              <w:t>商务参数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1、</w:t>
            </w:r>
          </w:p>
        </w:tc>
        <w:tc>
          <w:tcPr>
            <w:tcW w:w="4922"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投标公司提供营业执照，经营范围应包含技术服务</w:t>
            </w:r>
          </w:p>
        </w:tc>
        <w:tc>
          <w:tcPr>
            <w:tcW w:w="2841"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提供验证材料，并标注页码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2、</w:t>
            </w:r>
          </w:p>
        </w:tc>
        <w:tc>
          <w:tcPr>
            <w:tcW w:w="4922"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投标公司需提供投标人授权委托书（函法人身份证和投标人身份证复印件）</w:t>
            </w:r>
          </w:p>
        </w:tc>
        <w:tc>
          <w:tcPr>
            <w:tcW w:w="2841" w:type="dxa"/>
            <w:vAlign w:val="top"/>
          </w:tcPr>
          <w:p>
            <w:pPr>
              <w:shd w:val="clear"/>
              <w:spacing w:line="360" w:lineRule="auto"/>
              <w:rPr>
                <w:rFonts w:hint="default"/>
                <w:shd w:val="clear" w:color="auto" w:fill="auto"/>
                <w:vertAlign w:val="baseline"/>
                <w:lang w:val="en-US" w:eastAsia="zh-CN"/>
              </w:rPr>
            </w:pPr>
            <w:r>
              <w:rPr>
                <w:rFonts w:hint="eastAsia"/>
                <w:shd w:val="clear" w:color="auto" w:fill="auto"/>
                <w:vertAlign w:val="baseline"/>
                <w:lang w:val="en-US" w:eastAsia="zh-CN"/>
              </w:rPr>
              <w:t>提供验证材料，并标注页码</w:t>
            </w:r>
          </w:p>
        </w:tc>
      </w:tr>
    </w:tbl>
    <w:p>
      <w:pPr>
        <w:numPr>
          <w:ilvl w:val="0"/>
          <w:numId w:val="1"/>
        </w:numPr>
        <w:shd w:val="clear"/>
        <w:spacing w:before="99" w:beforeLines="30" w:line="500" w:lineRule="exact"/>
        <w:rPr>
          <w:rFonts w:hint="eastAsia"/>
          <w:b/>
          <w:bCs/>
          <w:shd w:val="clear" w:color="auto" w:fill="auto"/>
          <w:lang w:val="en-US" w:eastAsia="zh-CN"/>
        </w:rPr>
      </w:pPr>
      <w:r>
        <w:rPr>
          <w:rFonts w:hint="eastAsia"/>
          <w:b/>
          <w:bCs/>
          <w:shd w:val="clear" w:color="auto" w:fill="auto"/>
          <w:lang w:val="en-US" w:eastAsia="zh-CN"/>
        </w:rPr>
        <w:t>投标</w:t>
      </w:r>
    </w:p>
    <w:p>
      <w:pPr>
        <w:numPr>
          <w:ilvl w:val="0"/>
          <w:numId w:val="0"/>
        </w:numPr>
        <w:shd w:val="clear"/>
        <w:spacing w:before="99" w:beforeLines="30" w:line="500" w:lineRule="exact"/>
        <w:rPr>
          <w:rFonts w:hint="default"/>
          <w:b/>
          <w:bCs/>
          <w:shd w:val="clear" w:color="auto" w:fill="auto"/>
          <w:lang w:val="en-US" w:eastAsia="zh-CN"/>
        </w:rPr>
      </w:pPr>
      <w:r>
        <w:rPr>
          <w:rFonts w:hint="eastAsia"/>
          <w:b/>
          <w:bCs/>
          <w:shd w:val="clear" w:color="auto" w:fill="auto"/>
          <w:lang w:val="en-US" w:eastAsia="zh-CN"/>
        </w:rPr>
        <w:t>1、</w:t>
      </w:r>
    </w:p>
    <w:tbl>
      <w:tblPr>
        <w:tblStyle w:val="15"/>
        <w:tblW w:w="7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490"/>
        <w:gridCol w:w="1008"/>
        <w:gridCol w:w="1129"/>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562" w:type="dxa"/>
            <w:vAlign w:val="top"/>
          </w:tcPr>
          <w:p>
            <w:pPr>
              <w:pStyle w:val="5"/>
              <w:shd w:val="clear"/>
              <w:rPr>
                <w:rFonts w:hint="default"/>
                <w:shd w:val="clear" w:color="auto" w:fill="auto"/>
                <w:vertAlign w:val="baseline"/>
                <w:lang w:val="en-US" w:eastAsia="zh-CN"/>
              </w:rPr>
            </w:pPr>
          </w:p>
        </w:tc>
        <w:tc>
          <w:tcPr>
            <w:tcW w:w="1490" w:type="dxa"/>
            <w:vAlign w:val="top"/>
          </w:tcPr>
          <w:p>
            <w:pPr>
              <w:pStyle w:val="5"/>
              <w:shd w:val="clear"/>
              <w:rPr>
                <w:rFonts w:hint="default"/>
                <w:shd w:val="clear" w:color="auto" w:fill="auto"/>
                <w:vertAlign w:val="baseline"/>
                <w:lang w:val="en-US" w:eastAsia="zh-CN"/>
              </w:rPr>
            </w:pPr>
            <w:r>
              <w:rPr>
                <w:rFonts w:hint="eastAsia"/>
                <w:b w:val="0"/>
                <w:bCs/>
                <w:sz w:val="24"/>
                <w:szCs w:val="24"/>
                <w:shd w:val="clear" w:color="auto" w:fill="auto"/>
                <w:vertAlign w:val="baseline"/>
                <w:lang w:val="en-US" w:eastAsia="zh-CN"/>
              </w:rPr>
              <w:t>免费时长</w:t>
            </w:r>
          </w:p>
        </w:tc>
        <w:tc>
          <w:tcPr>
            <w:tcW w:w="1008" w:type="dxa"/>
            <w:vAlign w:val="top"/>
          </w:tcPr>
          <w:p>
            <w:pPr>
              <w:pStyle w:val="5"/>
              <w:shd w:val="clear"/>
              <w:rPr>
                <w:rFonts w:hint="default"/>
                <w:shd w:val="clear" w:color="auto" w:fill="auto"/>
                <w:vertAlign w:val="baseline"/>
                <w:lang w:val="en-US" w:eastAsia="zh-CN"/>
              </w:rPr>
            </w:pPr>
            <w:r>
              <w:rPr>
                <w:rFonts w:hint="eastAsia" w:ascii="Arial" w:hAnsi="Arial" w:cs="Times New Roman"/>
                <w:b w:val="0"/>
                <w:bCs/>
                <w:sz w:val="24"/>
                <w:szCs w:val="24"/>
                <w:shd w:val="clear" w:color="auto" w:fill="auto"/>
                <w:vertAlign w:val="baseline"/>
                <w:lang w:val="en-US" w:eastAsia="zh-CN"/>
              </w:rPr>
              <w:t>每半小时收费</w:t>
            </w:r>
          </w:p>
        </w:tc>
        <w:tc>
          <w:tcPr>
            <w:tcW w:w="1129" w:type="dxa"/>
            <w:vAlign w:val="top"/>
          </w:tcPr>
          <w:p>
            <w:pPr>
              <w:pStyle w:val="5"/>
              <w:shd w:val="clear"/>
              <w:rPr>
                <w:rFonts w:hint="default"/>
                <w:shd w:val="clear" w:color="auto" w:fill="auto"/>
                <w:vertAlign w:val="baseline"/>
                <w:lang w:val="en-US" w:eastAsia="zh-CN"/>
              </w:rPr>
            </w:pPr>
            <w:r>
              <w:rPr>
                <w:rFonts w:hint="eastAsia" w:ascii="Arial" w:hAnsi="Arial" w:cs="Times New Roman"/>
                <w:b w:val="0"/>
                <w:bCs/>
                <w:sz w:val="24"/>
                <w:szCs w:val="24"/>
                <w:shd w:val="clear" w:color="auto" w:fill="auto"/>
                <w:vertAlign w:val="baseline"/>
                <w:lang w:val="en-US" w:eastAsia="zh-CN"/>
              </w:rPr>
              <w:t>24小时封顶</w:t>
            </w:r>
          </w:p>
        </w:tc>
        <w:tc>
          <w:tcPr>
            <w:tcW w:w="2306" w:type="dxa"/>
            <w:vAlign w:val="top"/>
          </w:tcPr>
          <w:p>
            <w:pPr>
              <w:pStyle w:val="5"/>
              <w:shd w:val="clear"/>
              <w:rPr>
                <w:rFonts w:hint="default"/>
                <w:shd w:val="clear" w:color="auto" w:fill="auto"/>
                <w:vertAlign w:val="baseline"/>
                <w:lang w:val="en-US" w:eastAsia="zh-CN"/>
              </w:rPr>
            </w:pPr>
            <w:r>
              <w:rPr>
                <w:rFonts w:hint="eastAsia" w:ascii="Arial" w:hAnsi="Arial" w:cs="Times New Roman"/>
                <w:b w:val="0"/>
                <w:bCs/>
                <w:sz w:val="24"/>
                <w:szCs w:val="24"/>
                <w:shd w:val="clear" w:color="auto" w:fill="auto"/>
                <w:vertAlign w:val="baseline"/>
                <w:lang w:val="en-US" w:eastAsia="zh-CN"/>
              </w:rPr>
              <w:t>充电宝封顶金额（不归还最高扣费金额）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562" w:type="dxa"/>
            <w:vAlign w:val="top"/>
          </w:tcPr>
          <w:p>
            <w:pPr>
              <w:pStyle w:val="5"/>
              <w:shd w:val="clear"/>
              <w:rPr>
                <w:rFonts w:hint="default"/>
                <w:b w:val="0"/>
                <w:bCs/>
                <w:shd w:val="clear" w:color="auto" w:fill="auto"/>
                <w:vertAlign w:val="baseline"/>
                <w:lang w:val="en-US" w:eastAsia="zh-CN"/>
              </w:rPr>
            </w:pPr>
            <w:r>
              <w:rPr>
                <w:rFonts w:hint="eastAsia" w:ascii="Arial" w:hAnsi="Arial" w:cs="Times New Roman"/>
                <w:b w:val="0"/>
                <w:bCs/>
                <w:sz w:val="24"/>
                <w:szCs w:val="24"/>
                <w:shd w:val="clear" w:color="auto" w:fill="auto"/>
                <w:vertAlign w:val="baseline"/>
                <w:lang w:val="en-US" w:eastAsia="zh-CN"/>
              </w:rPr>
              <w:t>共享充电宝</w:t>
            </w:r>
          </w:p>
        </w:tc>
        <w:tc>
          <w:tcPr>
            <w:tcW w:w="1490" w:type="dxa"/>
            <w:vAlign w:val="top"/>
          </w:tcPr>
          <w:p>
            <w:pPr>
              <w:pStyle w:val="5"/>
              <w:shd w:val="clear"/>
              <w:jc w:val="center"/>
              <w:rPr>
                <w:rFonts w:hint="eastAsia"/>
                <w:shd w:val="clear" w:color="auto" w:fill="auto"/>
                <w:vertAlign w:val="baseline"/>
                <w:lang w:val="en-US" w:eastAsia="zh-CN"/>
              </w:rPr>
            </w:pPr>
          </w:p>
        </w:tc>
        <w:tc>
          <w:tcPr>
            <w:tcW w:w="1008" w:type="dxa"/>
            <w:vAlign w:val="top"/>
          </w:tcPr>
          <w:p>
            <w:pPr>
              <w:pStyle w:val="5"/>
              <w:shd w:val="clear"/>
              <w:rPr>
                <w:rFonts w:hint="default"/>
                <w:shd w:val="clear" w:color="auto" w:fill="auto"/>
                <w:vertAlign w:val="baseline"/>
                <w:lang w:val="en-US" w:eastAsia="zh-CN"/>
              </w:rPr>
            </w:pPr>
          </w:p>
        </w:tc>
        <w:tc>
          <w:tcPr>
            <w:tcW w:w="1129" w:type="dxa"/>
            <w:vAlign w:val="top"/>
          </w:tcPr>
          <w:p>
            <w:pPr>
              <w:pStyle w:val="5"/>
              <w:shd w:val="clear"/>
              <w:rPr>
                <w:rFonts w:hint="eastAsia"/>
                <w:shd w:val="clear" w:color="auto" w:fill="auto"/>
                <w:vertAlign w:val="baseline"/>
                <w:lang w:val="en-US" w:eastAsia="zh-CN"/>
              </w:rPr>
            </w:pPr>
          </w:p>
        </w:tc>
        <w:tc>
          <w:tcPr>
            <w:tcW w:w="2306" w:type="dxa"/>
            <w:vAlign w:val="top"/>
          </w:tcPr>
          <w:p>
            <w:pPr>
              <w:pStyle w:val="5"/>
              <w:shd w:val="clear"/>
              <w:rPr>
                <w:rFonts w:hint="eastAsia"/>
                <w:shd w:val="clear" w:color="auto" w:fill="auto"/>
                <w:vertAlign w:val="baseline"/>
                <w:lang w:val="en-US" w:eastAsia="zh-CN"/>
              </w:rPr>
            </w:pPr>
          </w:p>
        </w:tc>
      </w:tr>
    </w:tbl>
    <w:p>
      <w:pPr>
        <w:shd w:val="clear"/>
        <w:rPr>
          <w:rFonts w:hint="default"/>
          <w:shd w:val="clear" w:color="auto" w:fill="auto"/>
          <w:lang w:val="en-US" w:eastAsia="zh-CN"/>
        </w:rPr>
      </w:pPr>
    </w:p>
    <w:p>
      <w:pPr>
        <w:numPr>
          <w:ilvl w:val="0"/>
          <w:numId w:val="0"/>
        </w:numPr>
        <w:shd w:val="clear"/>
        <w:spacing w:before="99" w:beforeLines="30" w:line="500" w:lineRule="exact"/>
        <w:rPr>
          <w:rFonts w:hint="eastAsia"/>
          <w:b/>
          <w:bCs/>
          <w:shd w:val="clear" w:color="auto" w:fill="auto"/>
          <w:lang w:val="en-US" w:eastAsia="zh-CN"/>
        </w:rPr>
      </w:pPr>
      <w:r>
        <w:rPr>
          <w:rFonts w:hint="eastAsia" w:ascii="宋体" w:hAnsi="宋体" w:eastAsia="宋体" w:cs="宋体"/>
          <w:bCs/>
          <w:sz w:val="21"/>
          <w:szCs w:val="21"/>
          <w:lang w:val="en-US" w:eastAsia="zh-CN"/>
        </w:rPr>
        <w:t>2、中标供应商</w:t>
      </w:r>
      <w:r>
        <w:rPr>
          <w:rFonts w:hint="eastAsia" w:ascii="宋体" w:hAnsi="宋体" w:eastAsia="宋体" w:cs="宋体"/>
          <w:bCs/>
          <w:sz w:val="21"/>
          <w:szCs w:val="21"/>
        </w:rPr>
        <w:t>在每月</w:t>
      </w:r>
      <w:r>
        <w:rPr>
          <w:rFonts w:hint="eastAsia" w:ascii="宋体" w:hAnsi="宋体" w:eastAsia="宋体" w:cs="宋体"/>
          <w:bCs/>
          <w:sz w:val="21"/>
          <w:szCs w:val="21"/>
          <w:lang w:val="en-US" w:eastAsia="zh-CN"/>
        </w:rPr>
        <w:t>将</w:t>
      </w:r>
      <w:r>
        <w:rPr>
          <w:rFonts w:hint="eastAsia" w:ascii="宋体" w:hAnsi="宋体" w:eastAsia="宋体" w:cs="宋体"/>
          <w:bCs/>
          <w:sz w:val="21"/>
          <w:szCs w:val="21"/>
        </w:rPr>
        <w:t xml:space="preserve">（收益的 </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%）支付给</w:t>
      </w:r>
      <w:r>
        <w:rPr>
          <w:rFonts w:hint="eastAsia" w:ascii="宋体" w:hAnsi="宋体" w:eastAsia="宋体" w:cs="宋体"/>
          <w:bCs/>
          <w:sz w:val="21"/>
          <w:szCs w:val="21"/>
          <w:lang w:val="en-US" w:eastAsia="zh-CN"/>
        </w:rPr>
        <w:t>买</w:t>
      </w:r>
      <w:r>
        <w:rPr>
          <w:rFonts w:hint="eastAsia" w:ascii="宋体" w:hAnsi="宋体" w:eastAsia="宋体" w:cs="宋体"/>
          <w:bCs/>
          <w:sz w:val="21"/>
          <w:szCs w:val="21"/>
        </w:rPr>
        <w:t>方</w:t>
      </w:r>
    </w:p>
    <w:p>
      <w:pPr>
        <w:numPr>
          <w:ilvl w:val="0"/>
          <w:numId w:val="0"/>
        </w:numPr>
        <w:shd w:val="clear"/>
        <w:spacing w:before="99" w:beforeLines="30" w:line="500" w:lineRule="exact"/>
        <w:rPr>
          <w:rFonts w:hint="eastAsia"/>
          <w:b/>
          <w:bCs/>
          <w:shd w:val="clear" w:color="auto" w:fill="auto"/>
        </w:rPr>
      </w:pPr>
      <w:r>
        <w:rPr>
          <w:rFonts w:hint="eastAsia"/>
          <w:b/>
          <w:bCs/>
          <w:shd w:val="clear" w:color="auto" w:fill="auto"/>
          <w:lang w:val="en-US" w:eastAsia="zh-CN"/>
        </w:rPr>
        <w:t>注：报价方案请填写到分项报价表处，否则按无效标处理。</w:t>
      </w:r>
    </w:p>
    <w:permEnd w:id="0"/>
    <w:p>
      <w:pPr>
        <w:pStyle w:val="3"/>
        <w:shd w:val="clear"/>
        <w:jc w:val="both"/>
        <w:rPr>
          <w:shd w:val="clear" w:color="auto" w:fill="auto"/>
        </w:rPr>
      </w:pPr>
      <w:bookmarkStart w:id="1" w:name="_GoBack"/>
      <w:bookmarkEnd w:id="1"/>
      <w:bookmarkStart w:id="0" w:name="_Toc16002"/>
      <w:r>
        <w:rPr>
          <w:rFonts w:hint="eastAsia"/>
          <w:shd w:val="clear" w:color="auto" w:fill="auto"/>
        </w:rPr>
        <w:t>二、商务要求</w:t>
      </w:r>
      <w:bookmarkEnd w:id="0"/>
      <w:permStart w:id="1" w:edGrp="everyone"/>
      <w:permEnd w:id="1"/>
    </w:p>
    <w:tbl>
      <w:tblPr>
        <w:tblStyle w:val="14"/>
        <w:tblW w:w="979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10" w:type="dxa"/>
            <w:vAlign w:val="center"/>
          </w:tcPr>
          <w:p>
            <w:pPr>
              <w:shd w:val="clear"/>
              <w:rPr>
                <w:rFonts w:ascii="宋体" w:hAnsi="宋体" w:cs="宋体"/>
                <w:b/>
                <w:bCs/>
                <w:szCs w:val="21"/>
                <w:shd w:val="clear" w:color="auto" w:fill="auto"/>
              </w:rPr>
            </w:pPr>
            <w:permStart w:id="2" w:edGrp="everyone"/>
            <w:r>
              <w:rPr>
                <w:rFonts w:hint="eastAsia" w:ascii="宋体" w:hAnsi="宋体" w:cs="宋体"/>
                <w:b/>
                <w:bCs/>
                <w:szCs w:val="21"/>
                <w:shd w:val="clear" w:color="auto" w:fill="auto"/>
              </w:rPr>
              <w:t>序号</w:t>
            </w:r>
          </w:p>
        </w:tc>
        <w:tc>
          <w:tcPr>
            <w:tcW w:w="1559" w:type="dxa"/>
            <w:vAlign w:val="center"/>
          </w:tcPr>
          <w:p>
            <w:pPr>
              <w:shd w:val="clear"/>
              <w:jc w:val="center"/>
              <w:rPr>
                <w:rFonts w:ascii="宋体" w:hAnsi="宋体" w:cs="宋体"/>
                <w:b/>
                <w:bCs/>
                <w:szCs w:val="21"/>
                <w:shd w:val="clear" w:color="auto" w:fill="auto"/>
              </w:rPr>
            </w:pPr>
            <w:r>
              <w:rPr>
                <w:rFonts w:hint="eastAsia" w:ascii="宋体" w:hAnsi="宋体" w:cs="宋体"/>
                <w:b/>
                <w:bCs/>
                <w:szCs w:val="21"/>
                <w:shd w:val="clear" w:color="auto" w:fill="auto"/>
              </w:rPr>
              <w:t>内容</w:t>
            </w:r>
          </w:p>
        </w:tc>
        <w:tc>
          <w:tcPr>
            <w:tcW w:w="7525" w:type="dxa"/>
            <w:vAlign w:val="center"/>
          </w:tcPr>
          <w:p>
            <w:pPr>
              <w:shd w:val="clear"/>
              <w:jc w:val="center"/>
              <w:rPr>
                <w:rFonts w:ascii="宋体" w:hAnsi="宋体" w:cs="宋体"/>
                <w:b/>
                <w:bCs/>
                <w:szCs w:val="21"/>
                <w:shd w:val="clear" w:color="auto" w:fill="auto"/>
              </w:rPr>
            </w:pPr>
            <w:r>
              <w:rPr>
                <w:rFonts w:hint="eastAsia" w:ascii="宋体" w:hAnsi="宋体" w:cs="宋体"/>
                <w:b/>
                <w:bCs/>
                <w:szCs w:val="21"/>
                <w:shd w:val="clear" w:color="auto" w:fil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10" w:type="dxa"/>
            <w:vAlign w:val="center"/>
          </w:tcPr>
          <w:p>
            <w:pPr>
              <w:shd w:val="clear"/>
              <w:spacing w:line="500" w:lineRule="exact"/>
              <w:jc w:val="center"/>
              <w:rPr>
                <w:rFonts w:hint="eastAsia" w:ascii="宋体" w:hAnsi="宋体" w:cs="宋体"/>
                <w:b/>
                <w:bCs/>
                <w:szCs w:val="21"/>
                <w:shd w:val="clear" w:color="auto" w:fill="auto"/>
              </w:rPr>
            </w:pPr>
            <w:r>
              <w:rPr>
                <w:rFonts w:hint="eastAsia" w:ascii="宋体" w:hAnsi="宋体" w:cs="宋体"/>
                <w:b/>
                <w:bCs/>
                <w:szCs w:val="21"/>
                <w:shd w:val="clear" w:color="auto" w:fill="auto"/>
              </w:rPr>
              <w:t>1</w:t>
            </w:r>
          </w:p>
        </w:tc>
        <w:tc>
          <w:tcPr>
            <w:tcW w:w="1559" w:type="dxa"/>
            <w:shd w:val="clear" w:color="auto" w:fill="auto"/>
            <w:vAlign w:val="center"/>
          </w:tcPr>
          <w:p>
            <w:pPr>
              <w:shd w:val="clear"/>
              <w:spacing w:line="500" w:lineRule="exact"/>
              <w:jc w:val="center"/>
              <w:rPr>
                <w:rFonts w:hint="eastAsia" w:ascii="宋体" w:hAnsi="宋体" w:cs="宋体"/>
                <w:b/>
                <w:bCs/>
                <w:szCs w:val="21"/>
                <w:shd w:val="clear" w:color="auto" w:fill="auto"/>
              </w:rPr>
            </w:pPr>
            <w:r>
              <w:rPr>
                <w:rFonts w:hint="eastAsia" w:ascii="宋体" w:hAnsi="宋体" w:cs="宋体"/>
                <w:b/>
                <w:bCs/>
                <w:szCs w:val="21"/>
                <w:shd w:val="clear" w:color="auto" w:fill="auto"/>
              </w:rPr>
              <w:t>合同签订地点</w:t>
            </w:r>
          </w:p>
        </w:tc>
        <w:tc>
          <w:tcPr>
            <w:tcW w:w="7525" w:type="dxa"/>
            <w:shd w:val="clear" w:color="auto" w:fill="auto"/>
            <w:vAlign w:val="center"/>
          </w:tcPr>
          <w:p>
            <w:pPr>
              <w:shd w:val="clear"/>
              <w:spacing w:line="500" w:lineRule="exact"/>
              <w:rPr>
                <w:rFonts w:hint="default" w:ascii="宋体" w:hAnsi="宋体" w:eastAsia="宋体" w:cs="宋体"/>
                <w:b/>
                <w:bCs/>
                <w:szCs w:val="21"/>
                <w:shd w:val="clear" w:color="auto" w:fill="auto"/>
                <w:lang w:val="en-US" w:eastAsia="zh-CN"/>
              </w:rPr>
            </w:pPr>
            <w:r>
              <w:rPr>
                <w:rFonts w:hint="eastAsia" w:ascii="宋体" w:hAnsi="宋体" w:eastAsia="宋体" w:cs="宋体"/>
                <w:b/>
                <w:bCs/>
                <w:szCs w:val="21"/>
                <w:shd w:val="clear" w:color="auto" w:fill="auto"/>
                <w:lang w:val="en-US" w:eastAsia="zh-CN"/>
              </w:rPr>
              <w:t>黄山市中医医院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710" w:type="dxa"/>
            <w:vAlign w:val="center"/>
          </w:tcPr>
          <w:p>
            <w:pPr>
              <w:shd w:val="clear"/>
              <w:spacing w:line="500" w:lineRule="exact"/>
              <w:jc w:val="center"/>
              <w:rPr>
                <w:rFonts w:hint="eastAsia" w:ascii="宋体" w:hAnsi="宋体" w:cs="宋体"/>
                <w:b/>
                <w:bCs/>
                <w:szCs w:val="21"/>
                <w:shd w:val="clear" w:color="auto" w:fill="auto"/>
              </w:rPr>
            </w:pPr>
            <w:r>
              <w:rPr>
                <w:rFonts w:hint="eastAsia" w:ascii="宋体" w:hAnsi="宋体" w:cs="宋体"/>
                <w:b/>
                <w:bCs/>
                <w:szCs w:val="21"/>
                <w:shd w:val="clear" w:color="auto" w:fill="auto"/>
              </w:rPr>
              <w:t>2</w:t>
            </w:r>
          </w:p>
        </w:tc>
        <w:tc>
          <w:tcPr>
            <w:tcW w:w="1559" w:type="dxa"/>
            <w:vAlign w:val="center"/>
          </w:tcPr>
          <w:p>
            <w:pPr>
              <w:shd w:val="clear"/>
              <w:spacing w:line="500" w:lineRule="exact"/>
              <w:jc w:val="center"/>
              <w:rPr>
                <w:rFonts w:hint="eastAsia" w:ascii="宋体" w:hAnsi="宋体" w:cs="宋体"/>
                <w:b/>
                <w:bCs/>
                <w:szCs w:val="21"/>
                <w:shd w:val="clear" w:color="auto" w:fill="auto"/>
              </w:rPr>
            </w:pPr>
            <w:r>
              <w:rPr>
                <w:rFonts w:hint="eastAsia" w:ascii="宋体" w:hAnsi="宋体" w:cs="宋体"/>
                <w:b/>
                <w:bCs/>
                <w:szCs w:val="21"/>
                <w:shd w:val="clear" w:color="auto" w:fill="auto"/>
              </w:rPr>
              <w:t>提供服务的期限</w:t>
            </w:r>
          </w:p>
        </w:tc>
        <w:tc>
          <w:tcPr>
            <w:tcW w:w="7525" w:type="dxa"/>
            <w:shd w:val="clear" w:color="auto" w:fill="auto"/>
            <w:vAlign w:val="center"/>
          </w:tcPr>
          <w:p>
            <w:pPr>
              <w:shd w:val="clear"/>
              <w:spacing w:line="500" w:lineRule="exact"/>
              <w:rPr>
                <w:rFonts w:hint="default" w:ascii="宋体" w:hAnsi="宋体" w:eastAsia="宋体" w:cs="宋体"/>
                <w:b/>
                <w:bCs/>
                <w:szCs w:val="21"/>
                <w:shd w:val="clear" w:color="auto" w:fill="auto"/>
                <w:lang w:val="en-US" w:eastAsia="zh-CN"/>
              </w:rPr>
            </w:pPr>
            <w:r>
              <w:rPr>
                <w:rFonts w:hint="eastAsia" w:ascii="宋体" w:hAnsi="宋体" w:cs="宋体"/>
                <w:b w:val="0"/>
                <w:bCs w:val="0"/>
                <w:szCs w:val="21"/>
                <w:shd w:val="clear" w:color="auto" w:fill="auto"/>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10" w:type="dxa"/>
            <w:vAlign w:val="center"/>
          </w:tcPr>
          <w:p>
            <w:pPr>
              <w:shd w:val="clear"/>
              <w:spacing w:line="500" w:lineRule="exact"/>
              <w:jc w:val="center"/>
              <w:rPr>
                <w:rFonts w:hint="eastAsia" w:ascii="宋体" w:hAnsi="宋体" w:eastAsia="宋体" w:cs="宋体"/>
                <w:b/>
                <w:bCs/>
                <w:szCs w:val="21"/>
                <w:shd w:val="clear" w:color="auto" w:fill="auto"/>
                <w:lang w:val="en-US" w:eastAsia="zh-CN"/>
              </w:rPr>
            </w:pPr>
            <w:r>
              <w:rPr>
                <w:rFonts w:hint="eastAsia" w:ascii="宋体" w:hAnsi="宋体" w:cs="宋体"/>
                <w:b/>
                <w:bCs/>
                <w:szCs w:val="21"/>
                <w:shd w:val="clear" w:color="auto" w:fill="auto"/>
                <w:lang w:val="en-US" w:eastAsia="zh-CN"/>
              </w:rPr>
              <w:t>3</w:t>
            </w:r>
          </w:p>
        </w:tc>
        <w:tc>
          <w:tcPr>
            <w:tcW w:w="1559" w:type="dxa"/>
            <w:vAlign w:val="center"/>
          </w:tcPr>
          <w:p>
            <w:pPr>
              <w:shd w:val="clear"/>
              <w:spacing w:line="500" w:lineRule="exact"/>
              <w:jc w:val="center"/>
              <w:rPr>
                <w:rFonts w:ascii="宋体" w:hAnsi="宋体" w:cs="宋体"/>
                <w:b/>
                <w:bCs/>
                <w:szCs w:val="21"/>
                <w:shd w:val="clear" w:color="auto" w:fill="auto"/>
              </w:rPr>
            </w:pPr>
            <w:r>
              <w:rPr>
                <w:rFonts w:hint="eastAsia" w:ascii="宋体" w:hAnsi="宋体" w:cs="宋体"/>
                <w:b/>
                <w:bCs/>
                <w:szCs w:val="21"/>
                <w:shd w:val="clear" w:color="auto" w:fill="auto"/>
              </w:rPr>
              <w:t>验收</w:t>
            </w:r>
          </w:p>
        </w:tc>
        <w:tc>
          <w:tcPr>
            <w:tcW w:w="7525" w:type="dxa"/>
            <w:shd w:val="clear" w:color="auto" w:fill="auto"/>
            <w:vAlign w:val="center"/>
          </w:tcPr>
          <w:p>
            <w:pPr>
              <w:shd w:val="clear"/>
              <w:spacing w:line="500" w:lineRule="exact"/>
              <w:rPr>
                <w:rFonts w:ascii="宋体" w:hAnsi="宋体" w:cs="宋体"/>
                <w:b/>
                <w:bCs/>
                <w:szCs w:val="21"/>
                <w:shd w:val="clear" w:color="auto" w:fill="auto"/>
              </w:rPr>
            </w:pPr>
            <w:r>
              <w:rPr>
                <w:rFonts w:hint="eastAsia" w:ascii="宋体" w:hAnsi="宋体" w:cs="宋体"/>
                <w:b w:val="0"/>
                <w:bCs w:val="0"/>
                <w:szCs w:val="21"/>
                <w:shd w:val="clear" w:color="auto" w:fill="auto"/>
              </w:rPr>
              <w:t xml:space="preserve"> 按采购人要求验收合格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710" w:type="dxa"/>
            <w:vAlign w:val="center"/>
          </w:tcPr>
          <w:p>
            <w:pPr>
              <w:shd w:val="clear"/>
              <w:spacing w:line="500" w:lineRule="exact"/>
              <w:jc w:val="center"/>
              <w:rPr>
                <w:rFonts w:hint="eastAsia" w:ascii="宋体" w:hAnsi="宋体" w:eastAsia="宋体" w:cs="宋体"/>
                <w:b/>
                <w:bCs/>
                <w:szCs w:val="21"/>
                <w:shd w:val="clear" w:color="auto" w:fill="auto"/>
                <w:lang w:val="en-US" w:eastAsia="zh-CN"/>
              </w:rPr>
            </w:pPr>
            <w:r>
              <w:rPr>
                <w:rFonts w:hint="eastAsia" w:ascii="宋体" w:hAnsi="宋体" w:cs="宋体"/>
                <w:b/>
                <w:bCs/>
                <w:szCs w:val="21"/>
                <w:shd w:val="clear" w:color="auto" w:fill="auto"/>
                <w:lang w:val="en-US" w:eastAsia="zh-CN"/>
              </w:rPr>
              <w:t>4</w:t>
            </w:r>
          </w:p>
        </w:tc>
        <w:tc>
          <w:tcPr>
            <w:tcW w:w="1559" w:type="dxa"/>
            <w:vAlign w:val="center"/>
          </w:tcPr>
          <w:p>
            <w:pPr>
              <w:shd w:val="clear"/>
              <w:spacing w:line="500" w:lineRule="exact"/>
              <w:jc w:val="center"/>
              <w:rPr>
                <w:rFonts w:hint="eastAsia" w:ascii="宋体" w:hAnsi="宋体" w:cs="宋体"/>
                <w:b/>
                <w:bCs/>
                <w:szCs w:val="21"/>
                <w:shd w:val="clear" w:color="auto" w:fill="auto"/>
              </w:rPr>
            </w:pPr>
            <w:r>
              <w:rPr>
                <w:rFonts w:hint="eastAsia" w:ascii="宋体" w:hAnsi="宋体" w:cs="宋体"/>
                <w:b/>
                <w:bCs/>
                <w:szCs w:val="21"/>
                <w:shd w:val="clear" w:color="auto" w:fill="auto"/>
              </w:rPr>
              <w:t>付款</w:t>
            </w:r>
          </w:p>
        </w:tc>
        <w:tc>
          <w:tcPr>
            <w:tcW w:w="7525" w:type="dxa"/>
            <w:vAlign w:val="center"/>
          </w:tcPr>
          <w:p>
            <w:pPr>
              <w:shd w:val="clear"/>
              <w:spacing w:line="500" w:lineRule="exact"/>
              <w:rPr>
                <w:rFonts w:hint="default" w:ascii="宋体" w:hAnsi="宋体" w:cs="宋体" w:eastAsiaTheme="minorEastAsia"/>
                <w:b w:val="0"/>
                <w:bCs w:val="0"/>
                <w:szCs w:val="21"/>
                <w:shd w:val="clear" w:color="auto" w:fill="auto"/>
                <w:lang w:val="en-US" w:eastAsia="zh-CN"/>
              </w:rPr>
            </w:pPr>
            <w:r>
              <w:rPr>
                <w:rFonts w:hint="eastAsia" w:ascii="宋体" w:hAnsi="宋体" w:cs="宋体"/>
                <w:b/>
                <w:bCs/>
                <w:szCs w:val="21"/>
                <w:shd w:val="clear" w:color="auto" w:fill="auto"/>
              </w:rPr>
              <w:t>付款人：</w:t>
            </w:r>
            <w:r>
              <w:rPr>
                <w:rFonts w:hint="eastAsia" w:ascii="宋体" w:hAnsi="宋体" w:cs="宋体"/>
                <w:b/>
                <w:bCs/>
                <w:szCs w:val="21"/>
                <w:shd w:val="clear" w:color="auto" w:fill="auto"/>
                <w:lang w:val="en-US" w:eastAsia="zh-CN"/>
              </w:rPr>
              <w:t>黄山市中医医院</w:t>
            </w:r>
          </w:p>
          <w:p>
            <w:pPr>
              <w:shd w:val="clear"/>
              <w:spacing w:line="500" w:lineRule="exact"/>
              <w:rPr>
                <w:rFonts w:hint="default" w:ascii="宋体" w:hAnsi="宋体" w:eastAsia="宋体" w:cs="宋体"/>
                <w:b/>
                <w:bCs/>
                <w:szCs w:val="21"/>
                <w:shd w:val="clear" w:color="auto" w:fill="auto"/>
                <w:lang w:val="en-US" w:eastAsia="zh-CN"/>
              </w:rPr>
            </w:pPr>
            <w:r>
              <w:rPr>
                <w:rFonts w:hint="eastAsia" w:ascii="宋体" w:hAnsi="宋体" w:cs="宋体"/>
                <w:b/>
                <w:bCs/>
                <w:szCs w:val="21"/>
                <w:shd w:val="clear" w:color="auto" w:fill="auto"/>
              </w:rPr>
              <w:t>付款方式：</w:t>
            </w:r>
            <w:r>
              <w:rPr>
                <w:rFonts w:hint="eastAsia" w:ascii="宋体" w:hAnsi="宋体" w:eastAsia="宋体" w:cs="宋体"/>
                <w:b w:val="0"/>
                <w:bCs w:val="0"/>
                <w:szCs w:val="21"/>
                <w:shd w:val="clear" w:color="auto" w:fill="auto"/>
                <w:lang w:val="en-US" w:eastAsia="zh-CN"/>
              </w:rPr>
              <w:t>合同约定</w:t>
            </w:r>
          </w:p>
        </w:tc>
      </w:tr>
      <w:permEnd w:id="2"/>
    </w:tbl>
    <w:p>
      <w:pPr>
        <w:shd w:val="clear"/>
        <w:jc w:val="center"/>
        <w:rPr>
          <w:rFonts w:hint="eastAsia"/>
          <w:shd w:val="clear" w:color="FFFFFF" w:fill="D9D9D9"/>
        </w:rPr>
      </w:pPr>
    </w:p>
    <w:p>
      <w:pPr>
        <w:shd w:val="clear"/>
        <w:rPr>
          <w:rStyle w:val="11"/>
          <w:rFonts w:hint="eastAsia" w:ascii="微软雅黑" w:hAnsi="微软雅黑" w:eastAsia="微软雅黑" w:cs="微软雅黑"/>
          <w:b/>
          <w:i w:val="0"/>
          <w:iCs w:val="0"/>
          <w:caps w:val="0"/>
          <w:color w:val="666666"/>
          <w:spacing w:val="0"/>
          <w:sz w:val="28"/>
          <w:szCs w:val="28"/>
          <w:shd w:val="clear" w:color="auto" w:fill="auto"/>
        </w:rPr>
      </w:pPr>
      <w:r>
        <w:rPr>
          <w:rStyle w:val="11"/>
          <w:rFonts w:ascii="微软雅黑" w:hAnsi="微软雅黑" w:eastAsia="微软雅黑" w:cs="微软雅黑"/>
          <w:b/>
          <w:i w:val="0"/>
          <w:iCs w:val="0"/>
          <w:caps w:val="0"/>
          <w:color w:val="666666"/>
          <w:spacing w:val="0"/>
          <w:sz w:val="28"/>
          <w:szCs w:val="28"/>
          <w:shd w:val="clear" w:color="auto" w:fill="auto"/>
        </w:rPr>
        <w:t>供应商需提供投标文件</w:t>
      </w:r>
      <w:r>
        <w:rPr>
          <w:rStyle w:val="11"/>
          <w:rFonts w:hint="eastAsia" w:ascii="微软雅黑" w:hAnsi="微软雅黑" w:eastAsia="微软雅黑" w:cs="微软雅黑"/>
          <w:b/>
          <w:i w:val="0"/>
          <w:iCs w:val="0"/>
          <w:caps w:val="0"/>
          <w:color w:val="666666"/>
          <w:spacing w:val="0"/>
          <w:sz w:val="28"/>
          <w:szCs w:val="28"/>
          <w:shd w:val="clear" w:color="auto" w:fill="auto"/>
        </w:rPr>
        <w:t>正本副本各一套，胶装并密封</w:t>
      </w:r>
    </w:p>
    <w:p>
      <w:pPr>
        <w:shd w:val="clear"/>
        <w:jc w:val="center"/>
        <w:rPr>
          <w:rFonts w:hint="eastAsia"/>
          <w:shd w:val="clear" w:color="FFFFFF" w:fill="D9D9D9"/>
        </w:rPr>
      </w:pPr>
    </w:p>
    <w:p>
      <w:pPr>
        <w:pStyle w:val="2"/>
        <w:shd w:val="clear"/>
        <w:jc w:val="center"/>
        <w:rPr>
          <w:rFonts w:hint="eastAsia"/>
          <w:sz w:val="36"/>
          <w:szCs w:val="36"/>
          <w:shd w:val="clear" w:color="FFFFFF" w:fill="D9D9D9"/>
        </w:rPr>
        <w:sectPr>
          <w:pgSz w:w="11906" w:h="16838"/>
          <w:pgMar w:top="1361" w:right="1701" w:bottom="1361" w:left="1701" w:header="851" w:footer="992" w:gutter="0"/>
          <w:pgBorders>
            <w:top w:val="none" w:sz="0" w:space="0"/>
            <w:left w:val="none" w:sz="0" w:space="0"/>
            <w:bottom w:val="none" w:sz="0" w:space="0"/>
            <w:right w:val="none" w:sz="0" w:space="0"/>
          </w:pgBorders>
          <w:cols w:space="720" w:num="1"/>
          <w:docGrid w:type="lines" w:linePitch="332" w:charSpace="0"/>
        </w:sectPr>
      </w:pPr>
    </w:p>
    <w:p>
      <w:pPr>
        <w:shd w:val="clear" w:fill="F9FBFA"/>
        <w:rPr>
          <w:rFonts w:hint="eastAsia"/>
          <w:sz w:val="48"/>
          <w:szCs w:val="48"/>
          <w:lang w:val="en-US" w:eastAsia="zh-CN"/>
        </w:rPr>
      </w:pPr>
      <w:r>
        <w:rPr>
          <w:rFonts w:hint="eastAsia"/>
          <w:sz w:val="48"/>
          <w:szCs w:val="48"/>
          <w:lang w:val="en-US" w:eastAsia="zh-CN"/>
        </w:rPr>
        <w:t>合同</w:t>
      </w:r>
    </w:p>
    <w:p>
      <w:pPr>
        <w:pStyle w:val="20"/>
        <w:keepNext w:val="0"/>
        <w:keepLines w:val="0"/>
        <w:shd w:val="clear" w:fill="F9FBFA"/>
        <w:rPr>
          <w:rFonts w:hint="eastAsia"/>
        </w:rPr>
      </w:pPr>
      <w:r>
        <w:rPr>
          <w:rFonts w:hint="eastAsia"/>
        </w:rPr>
        <w:t>合同格式（仅供参考）</w:t>
      </w:r>
    </w:p>
    <w:p>
      <w:pPr>
        <w:shd w:val="clear" w:fill="F9FBFA"/>
        <w:spacing w:line="500" w:lineRule="exact"/>
        <w:ind w:firstLine="5355" w:firstLineChars="2550"/>
        <w:rPr>
          <w:rFonts w:ascii="宋体" w:hAnsi="宋体"/>
          <w:szCs w:val="21"/>
          <w:u w:val="single"/>
        </w:rPr>
      </w:pPr>
      <w:r>
        <w:rPr>
          <w:rFonts w:hint="eastAsia" w:ascii="宋体" w:hAnsi="宋体"/>
          <w:szCs w:val="21"/>
        </w:rPr>
        <w:t xml:space="preserve">项目编号： </w:t>
      </w:r>
    </w:p>
    <w:p>
      <w:pPr>
        <w:shd w:val="clear" w:fill="F9FBFA"/>
        <w:spacing w:line="500" w:lineRule="exact"/>
        <w:rPr>
          <w:rFonts w:ascii="宋体" w:hAnsi="宋体"/>
          <w:szCs w:val="21"/>
        </w:rPr>
      </w:pPr>
    </w:p>
    <w:p>
      <w:pPr>
        <w:shd w:val="clear" w:fill="F9FBFA"/>
        <w:spacing w:line="500" w:lineRule="exact"/>
        <w:ind w:firstLine="105" w:firstLineChars="50"/>
        <w:rPr>
          <w:rFonts w:hint="eastAsia"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hd w:val="clear" w:fill="F9FBFA"/>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hd w:val="clear" w:fill="F9FBFA"/>
        <w:spacing w:line="500" w:lineRule="exact"/>
        <w:ind w:firstLine="420" w:firstLineChars="200"/>
        <w:rPr>
          <w:rFonts w:ascii="宋体" w:hAnsi="宋体"/>
          <w:szCs w:val="21"/>
        </w:rPr>
      </w:pPr>
      <w:r>
        <w:rPr>
          <w:rFonts w:hint="eastAsia" w:ascii="宋体" w:hAnsi="宋体"/>
          <w:szCs w:val="21"/>
        </w:rPr>
        <w:t>买方经磋商小组的认真评审，决定将本项目采购合同授予卖方。为进一步明确双方的责任，确保合同的顺利履行，根据《中华人民共和国政府采购法》、《中华人民共和国民法典》等有关法律规定，遵循平等、自愿、公平和诚实信用的原则，买卖双方协商一致同意按如下条款和条件签订本合同（</w:t>
      </w:r>
      <w:r>
        <w:t>本合同</w:t>
      </w:r>
      <w:r>
        <w:rPr>
          <w:rFonts w:hint="eastAsia"/>
          <w:b/>
          <w:bCs/>
          <w:u w:val="single"/>
        </w:rPr>
        <w:t>是/否</w:t>
      </w:r>
      <w:r>
        <w:t>中小企业预留合同</w:t>
      </w:r>
      <w:r>
        <w:rPr>
          <w:rFonts w:hint="eastAsia" w:ascii="宋体" w:hAnsi="宋体"/>
          <w:szCs w:val="21"/>
        </w:rPr>
        <w:t>）：</w:t>
      </w:r>
    </w:p>
    <w:p>
      <w:pPr>
        <w:shd w:val="clear" w:fill="F9FBFA"/>
        <w:spacing w:line="500" w:lineRule="exact"/>
        <w:rPr>
          <w:rFonts w:ascii="宋体" w:hAnsi="宋体"/>
          <w:b/>
          <w:szCs w:val="21"/>
        </w:rPr>
      </w:pPr>
      <w:r>
        <w:rPr>
          <w:rFonts w:hint="eastAsia" w:ascii="宋体" w:hAnsi="宋体"/>
          <w:b/>
          <w:szCs w:val="21"/>
        </w:rPr>
        <w:t>一、货物的名称、技术规格和数量/服务的名称、内容、期限等</w:t>
      </w:r>
    </w:p>
    <w:p>
      <w:pPr>
        <w:shd w:val="clear" w:fill="F9FBFA"/>
        <w:spacing w:line="500" w:lineRule="exact"/>
        <w:ind w:firstLine="540"/>
        <w:rPr>
          <w:rFonts w:ascii="宋体" w:hAnsi="宋体"/>
          <w:szCs w:val="21"/>
        </w:rPr>
      </w:pPr>
      <w:r>
        <w:rPr>
          <w:rFonts w:hint="eastAsia" w:ascii="宋体" w:hAnsi="宋体"/>
          <w:szCs w:val="21"/>
        </w:rPr>
        <w:t>（按磋商文件和磋商响应文件编制）</w:t>
      </w:r>
    </w:p>
    <w:p>
      <w:pPr>
        <w:shd w:val="clear" w:fill="F9FBFA"/>
        <w:spacing w:line="500" w:lineRule="exact"/>
        <w:rPr>
          <w:rFonts w:ascii="宋体" w:hAnsi="宋体"/>
          <w:b/>
          <w:szCs w:val="21"/>
        </w:rPr>
      </w:pPr>
      <w:r>
        <w:rPr>
          <w:rFonts w:hint="eastAsia" w:ascii="宋体" w:hAnsi="宋体"/>
          <w:b/>
          <w:szCs w:val="21"/>
        </w:rPr>
        <w:t>二、合同文件内容</w:t>
      </w:r>
    </w:p>
    <w:p>
      <w:pPr>
        <w:shd w:val="clear" w:fill="F9FBFA"/>
        <w:spacing w:line="500" w:lineRule="exact"/>
        <w:ind w:firstLine="540"/>
        <w:rPr>
          <w:rFonts w:ascii="宋体" w:hAnsi="宋体"/>
          <w:szCs w:val="21"/>
        </w:rPr>
      </w:pPr>
      <w:r>
        <w:rPr>
          <w:rFonts w:hint="eastAsia" w:ascii="宋体" w:hAnsi="宋体"/>
          <w:szCs w:val="21"/>
        </w:rPr>
        <w:t>以下文件是合同不可分割的部分：</w:t>
      </w:r>
    </w:p>
    <w:p>
      <w:pPr>
        <w:shd w:val="clear" w:fill="F9FBFA"/>
        <w:tabs>
          <w:tab w:val="left" w:pos="360"/>
          <w:tab w:val="left" w:pos="960"/>
        </w:tabs>
        <w:adjustRightInd w:val="0"/>
        <w:spacing w:line="500" w:lineRule="exact"/>
        <w:ind w:left="960" w:hanging="465"/>
        <w:textAlignment w:val="baseline"/>
        <w:rPr>
          <w:rFonts w:hint="eastAsia" w:ascii="宋体" w:hAnsi="宋体"/>
          <w:szCs w:val="21"/>
        </w:rPr>
      </w:pPr>
      <w:r>
        <w:rPr>
          <w:rFonts w:hint="eastAsia" w:ascii="宋体" w:hAnsi="宋体"/>
          <w:szCs w:val="21"/>
        </w:rPr>
        <w:t>磋商文件及澄清修改等；</w:t>
      </w:r>
    </w:p>
    <w:p>
      <w:pPr>
        <w:shd w:val="clear" w:fill="F9FBFA"/>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卖方提交的磋商响应文件；</w:t>
      </w:r>
    </w:p>
    <w:p>
      <w:pPr>
        <w:shd w:val="clear" w:fill="F9FBFA"/>
        <w:tabs>
          <w:tab w:val="left" w:pos="360"/>
          <w:tab w:val="left" w:pos="960"/>
        </w:tabs>
        <w:adjustRightInd w:val="0"/>
        <w:spacing w:line="500" w:lineRule="exact"/>
        <w:ind w:left="960" w:hanging="465"/>
        <w:textAlignment w:val="baseline"/>
        <w:rPr>
          <w:rFonts w:hint="eastAsia" w:ascii="宋体" w:hAnsi="宋体"/>
          <w:szCs w:val="21"/>
        </w:rPr>
      </w:pPr>
      <w:r>
        <w:rPr>
          <w:rFonts w:hint="eastAsia" w:ascii="宋体" w:hAnsi="宋体"/>
          <w:szCs w:val="21"/>
        </w:rPr>
        <w:t>成交通知书；</w:t>
      </w:r>
    </w:p>
    <w:p>
      <w:pPr>
        <w:shd w:val="clear" w:fill="F9FBFA"/>
        <w:tabs>
          <w:tab w:val="left" w:pos="360"/>
          <w:tab w:val="left" w:pos="960"/>
        </w:tabs>
        <w:adjustRightInd w:val="0"/>
        <w:spacing w:line="500" w:lineRule="exact"/>
        <w:ind w:left="960" w:hanging="465"/>
        <w:textAlignment w:val="baseline"/>
      </w:pPr>
      <w:r>
        <w:t>联合协议</w:t>
      </w:r>
      <w:r>
        <w:rPr>
          <w:rFonts w:hint="eastAsia"/>
        </w:rPr>
        <w:t>（如有）；</w:t>
      </w:r>
    </w:p>
    <w:p>
      <w:pPr>
        <w:shd w:val="clear" w:fill="F9FBFA"/>
        <w:tabs>
          <w:tab w:val="left" w:pos="360"/>
          <w:tab w:val="left" w:pos="960"/>
        </w:tabs>
        <w:adjustRightInd w:val="0"/>
        <w:spacing w:line="500" w:lineRule="exact"/>
        <w:ind w:left="960" w:hanging="465"/>
        <w:jc w:val="left"/>
        <w:textAlignment w:val="baseline"/>
        <w:rPr>
          <w:rFonts w:hint="eastAsia" w:ascii="宋体" w:hAnsi="宋体"/>
          <w:szCs w:val="21"/>
        </w:rPr>
      </w:pPr>
      <w:r>
        <w:t>分包意向协议</w:t>
      </w:r>
      <w:r>
        <w:rPr>
          <w:rFonts w:hint="eastAsia"/>
        </w:rPr>
        <w:t>（如有）；</w:t>
      </w:r>
    </w:p>
    <w:p>
      <w:pPr>
        <w:shd w:val="clear" w:fill="F9FBFA"/>
        <w:tabs>
          <w:tab w:val="left" w:pos="360"/>
          <w:tab w:val="left" w:pos="960"/>
        </w:tabs>
        <w:adjustRightInd w:val="0"/>
        <w:spacing w:line="500" w:lineRule="exact"/>
        <w:ind w:left="960" w:hanging="465"/>
        <w:jc w:val="left"/>
        <w:textAlignment w:val="baseline"/>
        <w:rPr>
          <w:rFonts w:ascii="宋体" w:hAnsi="宋体"/>
          <w:szCs w:val="21"/>
        </w:rPr>
      </w:pPr>
      <w:r>
        <w:rPr>
          <w:rFonts w:hint="eastAsia" w:ascii="宋体" w:hAnsi="宋体"/>
          <w:szCs w:val="21"/>
        </w:rPr>
        <w:t>双方另行签订的补充协议。</w:t>
      </w:r>
    </w:p>
    <w:p>
      <w:pPr>
        <w:shd w:val="clear" w:fill="F9FBFA"/>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hd w:val="clear" w:fill="F9FBFA"/>
        <w:spacing w:line="500" w:lineRule="exact"/>
        <w:ind w:firstLine="420" w:firstLineChars="200"/>
        <w:rPr>
          <w:rFonts w:ascii="宋体" w:hAnsi="宋体"/>
          <w:szCs w:val="21"/>
        </w:rPr>
      </w:pPr>
      <w:r>
        <w:rPr>
          <w:rFonts w:hint="eastAsia" w:ascii="宋体" w:hAnsi="宋体"/>
          <w:szCs w:val="21"/>
        </w:rPr>
        <w:t>根据《磋商文件》的要求和卖方承诺</w:t>
      </w:r>
      <w:r>
        <w:rPr>
          <w:rFonts w:ascii="宋体" w:hAnsi="宋体"/>
          <w:szCs w:val="21"/>
        </w:rPr>
        <w:t>,</w:t>
      </w:r>
      <w:r>
        <w:rPr>
          <w:rFonts w:hint="eastAsia" w:ascii="宋体" w:hAnsi="宋体"/>
          <w:szCs w:val="21"/>
        </w:rPr>
        <w:t>分项价格在卖方《磋商响应文件》的投标报价表中有明确规定。</w:t>
      </w:r>
    </w:p>
    <w:p>
      <w:pPr>
        <w:shd w:val="clear" w:fill="F9FBFA"/>
        <w:spacing w:line="500" w:lineRule="exact"/>
        <w:rPr>
          <w:rFonts w:ascii="宋体" w:hAnsi="宋体"/>
          <w:b/>
          <w:szCs w:val="21"/>
        </w:rPr>
      </w:pPr>
      <w:r>
        <w:rPr>
          <w:rFonts w:hint="eastAsia" w:ascii="宋体" w:hAnsi="宋体"/>
          <w:b/>
          <w:szCs w:val="21"/>
        </w:rPr>
        <w:t>四、付款条件</w:t>
      </w:r>
    </w:p>
    <w:p>
      <w:pPr>
        <w:keepNext w:val="0"/>
        <w:keepLines w:val="0"/>
        <w:pageBreakBefore w:val="0"/>
        <w:shd w:val="clear" w:fill="F9FBFA"/>
        <w:kinsoku/>
        <w:wordWrap/>
        <w:overflowPunct/>
        <w:topLinePunct w:val="0"/>
        <w:autoSpaceDE/>
        <w:autoSpaceDN/>
        <w:bidi w:val="0"/>
        <w:adjustRightInd/>
        <w:snapToGrid/>
        <w:spacing w:beforeAutospacing="0" w:line="240" w:lineRule="auto"/>
        <w:ind w:firstLine="420"/>
        <w:textAlignment w:val="auto"/>
        <w:rPr>
          <w:rFonts w:hint="eastAsia" w:ascii="宋体" w:hAnsi="宋体" w:eastAsia="宋体" w:cs="宋体"/>
          <w:bCs/>
          <w:sz w:val="21"/>
          <w:szCs w:val="21"/>
        </w:rPr>
      </w:pPr>
      <w:r>
        <w:rPr>
          <w:rFonts w:hint="eastAsia" w:ascii="宋体" w:hAnsi="宋体" w:eastAsia="宋体" w:cs="宋体"/>
          <w:szCs w:val="21"/>
        </w:rPr>
        <w:t xml:space="preserve"> </w:t>
      </w:r>
      <w:r>
        <w:rPr>
          <w:rFonts w:hint="eastAsia" w:ascii="宋体" w:hAnsi="宋体" w:eastAsia="宋体" w:cs="宋体"/>
          <w:bCs/>
          <w:sz w:val="21"/>
          <w:szCs w:val="21"/>
        </w:rPr>
        <w:t>双方约定：</w:t>
      </w:r>
      <w:r>
        <w:rPr>
          <w:rFonts w:hint="eastAsia" w:ascii="宋体" w:hAnsi="宋体" w:eastAsia="宋体" w:cs="宋体"/>
          <w:bCs/>
          <w:sz w:val="21"/>
          <w:szCs w:val="21"/>
          <w:lang w:val="en-US" w:eastAsia="zh-CN"/>
        </w:rPr>
        <w:t>卖方</w:t>
      </w:r>
      <w:r>
        <w:rPr>
          <w:rFonts w:hint="eastAsia" w:ascii="宋体" w:hAnsi="宋体" w:eastAsia="宋体" w:cs="宋体"/>
          <w:bCs/>
          <w:sz w:val="21"/>
          <w:szCs w:val="21"/>
        </w:rPr>
        <w:t xml:space="preserve">在每月15号之前把商家分成（收益的 </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%）支付给</w:t>
      </w:r>
      <w:r>
        <w:rPr>
          <w:rFonts w:hint="eastAsia" w:ascii="宋体" w:hAnsi="宋体" w:eastAsia="宋体" w:cs="宋体"/>
          <w:bCs/>
          <w:sz w:val="21"/>
          <w:szCs w:val="21"/>
          <w:lang w:val="en-US" w:eastAsia="zh-CN"/>
        </w:rPr>
        <w:t>买</w:t>
      </w:r>
      <w:r>
        <w:rPr>
          <w:rFonts w:hint="eastAsia" w:ascii="宋体" w:hAnsi="宋体" w:eastAsia="宋体" w:cs="宋体"/>
          <w:bCs/>
          <w:sz w:val="21"/>
          <w:szCs w:val="21"/>
        </w:rPr>
        <w:t>方。</w:t>
      </w:r>
    </w:p>
    <w:p>
      <w:pPr>
        <w:keepNext w:val="0"/>
        <w:keepLines w:val="0"/>
        <w:pageBreakBefore w:val="0"/>
        <w:shd w:val="clear" w:fill="F9FBFA"/>
        <w:kinsoku/>
        <w:wordWrap/>
        <w:overflowPunct/>
        <w:topLinePunct w:val="0"/>
        <w:autoSpaceDE/>
        <w:autoSpaceDN/>
        <w:bidi w:val="0"/>
        <w:adjustRightInd/>
        <w:snapToGrid/>
        <w:spacing w:beforeAutospacing="0" w:line="240" w:lineRule="auto"/>
        <w:ind w:firstLine="420"/>
        <w:textAlignment w:val="auto"/>
        <w:rPr>
          <w:rFonts w:hint="eastAsia" w:ascii="宋体" w:hAnsi="宋体" w:eastAsia="宋体" w:cs="宋体"/>
          <w:bCs/>
          <w:sz w:val="21"/>
          <w:szCs w:val="21"/>
          <w:u w:val="single"/>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 xml:space="preserve">户名： </w:t>
      </w:r>
      <w:r>
        <w:rPr>
          <w:rFonts w:hint="eastAsia" w:ascii="宋体" w:hAnsi="宋体" w:eastAsia="宋体" w:cs="宋体"/>
          <w:bCs/>
          <w:sz w:val="21"/>
          <w:szCs w:val="21"/>
          <w:u w:val="single"/>
        </w:rPr>
        <w:t xml:space="preserve">                                                   </w:t>
      </w:r>
    </w:p>
    <w:p>
      <w:pPr>
        <w:keepNext w:val="0"/>
        <w:keepLines w:val="0"/>
        <w:pageBreakBefore w:val="0"/>
        <w:shd w:val="clear" w:fill="F9FBFA"/>
        <w:kinsoku/>
        <w:wordWrap/>
        <w:overflowPunct/>
        <w:topLinePunct w:val="0"/>
        <w:autoSpaceDE/>
        <w:autoSpaceDN/>
        <w:bidi w:val="0"/>
        <w:adjustRightInd/>
        <w:snapToGrid/>
        <w:spacing w:beforeAutospacing="0" w:line="240" w:lineRule="auto"/>
        <w:ind w:firstLine="420"/>
        <w:textAlignment w:val="auto"/>
        <w:rPr>
          <w:rFonts w:hint="eastAsia" w:ascii="宋体" w:hAnsi="宋体" w:eastAsia="宋体" w:cs="宋体"/>
          <w:bCs/>
          <w:sz w:val="21"/>
          <w:szCs w:val="21"/>
          <w:u w:val="single"/>
        </w:rPr>
      </w:pP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 xml:space="preserve"> 银行账号：</w:t>
      </w:r>
      <w:r>
        <w:rPr>
          <w:rFonts w:hint="eastAsia" w:ascii="宋体" w:hAnsi="宋体" w:eastAsia="宋体" w:cs="宋体"/>
          <w:bCs/>
          <w:sz w:val="21"/>
          <w:szCs w:val="21"/>
          <w:u w:val="single"/>
        </w:rPr>
        <w:t xml:space="preserve">                                                    </w:t>
      </w:r>
    </w:p>
    <w:p>
      <w:pPr>
        <w:keepNext w:val="0"/>
        <w:keepLines w:val="0"/>
        <w:pageBreakBefore w:val="0"/>
        <w:shd w:val="clear" w:fill="F9FBFA"/>
        <w:kinsoku/>
        <w:wordWrap/>
        <w:overflowPunct/>
        <w:topLinePunct w:val="0"/>
        <w:autoSpaceDE/>
        <w:autoSpaceDN/>
        <w:bidi w:val="0"/>
        <w:adjustRightInd/>
        <w:snapToGrid/>
        <w:spacing w:beforeAutospacing="0" w:line="240" w:lineRule="auto"/>
        <w:ind w:firstLine="420"/>
        <w:textAlignment w:val="auto"/>
        <w:rPr>
          <w:rFonts w:hint="eastAsia" w:ascii="宋体" w:hAnsi="宋体" w:eastAsia="宋体" w:cs="宋体"/>
          <w:b/>
          <w:sz w:val="21"/>
          <w:szCs w:val="21"/>
        </w:rPr>
      </w:pPr>
      <w:r>
        <w:rPr>
          <w:rFonts w:hint="eastAsia" w:ascii="宋体" w:hAnsi="宋体" w:eastAsia="宋体" w:cs="宋体"/>
          <w:bCs/>
          <w:sz w:val="21"/>
          <w:szCs w:val="21"/>
        </w:rPr>
        <w:t xml:space="preserve">   开户行名称：</w:t>
      </w:r>
      <w:r>
        <w:rPr>
          <w:rFonts w:hint="eastAsia" w:ascii="宋体" w:hAnsi="宋体" w:eastAsia="宋体" w:cs="宋体"/>
          <w:bCs/>
          <w:sz w:val="21"/>
          <w:szCs w:val="21"/>
          <w:u w:val="single"/>
        </w:rPr>
        <w:t xml:space="preserve">                                                  </w:t>
      </w:r>
      <w:r>
        <w:rPr>
          <w:rFonts w:hint="eastAsia" w:ascii="宋体" w:hAnsi="宋体" w:eastAsia="宋体" w:cs="宋体"/>
          <w:b/>
          <w:sz w:val="21"/>
          <w:szCs w:val="21"/>
        </w:rPr>
        <w:t xml:space="preserve"> </w:t>
      </w:r>
    </w:p>
    <w:p>
      <w:pPr>
        <w:shd w:val="clear" w:fill="F9FBFA"/>
        <w:spacing w:line="500" w:lineRule="exact"/>
        <w:ind w:firstLine="210" w:firstLineChars="100"/>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hd w:val="clear" w:fill="F9FBFA"/>
        <w:spacing w:line="500" w:lineRule="exact"/>
        <w:rPr>
          <w:rFonts w:ascii="宋体" w:hAnsi="宋体"/>
          <w:b/>
          <w:szCs w:val="21"/>
        </w:rPr>
      </w:pPr>
      <w:r>
        <w:rPr>
          <w:rFonts w:hint="eastAsia" w:ascii="宋体" w:hAnsi="宋体"/>
          <w:b/>
          <w:szCs w:val="21"/>
        </w:rPr>
        <w:t>五、项目完成时间</w:t>
      </w:r>
    </w:p>
    <w:p>
      <w:pPr>
        <w:shd w:val="clear" w:fill="F9FBFA"/>
        <w:spacing w:line="500" w:lineRule="exact"/>
        <w:ind w:firstLine="420" w:firstLineChars="200"/>
        <w:rPr>
          <w:rFonts w:hint="eastAsia"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hd w:val="clear" w:fill="F9FBFA"/>
        <w:spacing w:line="500" w:lineRule="exact"/>
        <w:rPr>
          <w:rFonts w:ascii="宋体" w:hAnsi="宋体"/>
          <w:b/>
          <w:szCs w:val="21"/>
        </w:rPr>
      </w:pPr>
      <w:r>
        <w:rPr>
          <w:rFonts w:hint="eastAsia" w:ascii="宋体" w:hAnsi="宋体"/>
          <w:b/>
          <w:szCs w:val="21"/>
        </w:rPr>
        <w:t>六、验收要求</w:t>
      </w:r>
    </w:p>
    <w:p>
      <w:pPr>
        <w:shd w:val="clear" w:fill="F9FBFA"/>
        <w:spacing w:line="500" w:lineRule="exact"/>
        <w:ind w:firstLine="315" w:firstLineChars="150"/>
        <w:rPr>
          <w:rFonts w:hint="eastAsia"/>
          <w:szCs w:val="21"/>
        </w:rPr>
      </w:pPr>
      <w:r>
        <w:rPr>
          <w:szCs w:val="21"/>
        </w:rPr>
        <w:t>（一）质量标准</w:t>
      </w:r>
    </w:p>
    <w:p>
      <w:pPr>
        <w:shd w:val="clear" w:fill="F9FBFA"/>
        <w:spacing w:line="500" w:lineRule="exact"/>
        <w:ind w:firstLine="315" w:firstLineChars="150"/>
        <w:rPr>
          <w:rFonts w:hint="eastAsia" w:ascii="宋体" w:hAnsi="宋体"/>
          <w:szCs w:val="21"/>
        </w:rPr>
      </w:pP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p>
    <w:p>
      <w:pPr>
        <w:shd w:val="clear" w:fill="F9FBFA"/>
        <w:spacing w:line="500" w:lineRule="exact"/>
        <w:ind w:firstLine="315" w:firstLineChars="150"/>
        <w:rPr>
          <w:rFonts w:hint="eastAsia" w:ascii="宋体" w:hAnsi="宋体"/>
          <w:szCs w:val="21"/>
        </w:rPr>
      </w:pPr>
      <w:r>
        <w:rPr>
          <w:rFonts w:ascii="宋体" w:hAnsi="宋体"/>
          <w:szCs w:val="21"/>
        </w:rPr>
        <w:t>（二）验收组织</w:t>
      </w:r>
    </w:p>
    <w:p>
      <w:pPr>
        <w:shd w:val="clear" w:fill="F9FBFA"/>
        <w:spacing w:line="500" w:lineRule="exact"/>
        <w:ind w:firstLine="315" w:firstLineChars="150"/>
        <w:rPr>
          <w:rFonts w:hint="eastAsia" w:ascii="宋体" w:hAnsi="宋体"/>
          <w:szCs w:val="21"/>
        </w:rPr>
      </w:pPr>
      <w:r>
        <w:rPr>
          <w:rFonts w:ascii="宋体" w:hAnsi="宋体"/>
          <w:szCs w:val="21"/>
        </w:rPr>
        <w:t>买方负责组织验收工作，政府向社会公众提供的公共服务项目，验收时应当邀请服务对象参与并出具意见，验收结果应当向社会公告。</w:t>
      </w:r>
    </w:p>
    <w:p>
      <w:pPr>
        <w:shd w:val="clear" w:fill="F9FBFA"/>
        <w:spacing w:line="500" w:lineRule="exact"/>
        <w:ind w:firstLine="315" w:firstLineChars="150"/>
        <w:rPr>
          <w:rFonts w:hint="eastAsia" w:ascii="宋体" w:hAnsi="宋体"/>
          <w:szCs w:val="21"/>
        </w:rPr>
      </w:pPr>
      <w:r>
        <w:rPr>
          <w:rFonts w:ascii="宋体" w:hAnsi="宋体"/>
          <w:szCs w:val="21"/>
        </w:rPr>
        <w:t>（三）验收程序</w:t>
      </w:r>
    </w:p>
    <w:p>
      <w:pPr>
        <w:shd w:val="clear" w:fill="F9FBFA"/>
        <w:spacing w:line="500" w:lineRule="exact"/>
        <w:ind w:firstLine="315" w:firstLineChars="150"/>
        <w:rPr>
          <w:rFonts w:hint="eastAsia" w:ascii="宋体" w:hAnsi="宋体"/>
          <w:szCs w:val="21"/>
        </w:rPr>
      </w:pPr>
      <w:r>
        <w:rPr>
          <w:rFonts w:ascii="宋体" w:hAnsi="宋体"/>
          <w:szCs w:val="21"/>
        </w:rPr>
        <w:t>1、成立验收小组， 验收人员应由买方代表和技术专家组成。</w:t>
      </w:r>
    </w:p>
    <w:p>
      <w:pPr>
        <w:shd w:val="clear" w:fill="F9FBFA"/>
        <w:spacing w:line="500" w:lineRule="exact"/>
        <w:ind w:firstLine="315" w:firstLineChars="150"/>
        <w:rPr>
          <w:rFonts w:hint="eastAsia" w:ascii="宋体" w:hAnsi="宋体"/>
          <w:szCs w:val="21"/>
        </w:rPr>
      </w:pPr>
      <w:r>
        <w:rPr>
          <w:rFonts w:ascii="宋体" w:hAnsi="宋体"/>
          <w:szCs w:val="21"/>
        </w:rPr>
        <w:t>2、验收前要编制验收表格。</w:t>
      </w:r>
    </w:p>
    <w:p>
      <w:pPr>
        <w:shd w:val="clear" w:fill="F9FBFA"/>
        <w:spacing w:line="500" w:lineRule="exact"/>
        <w:ind w:firstLine="315" w:firstLineChars="150"/>
        <w:rPr>
          <w:rFonts w:hint="eastAsia" w:ascii="宋体" w:hAnsi="宋体"/>
          <w:szCs w:val="21"/>
        </w:rPr>
      </w:pPr>
      <w:r>
        <w:rPr>
          <w:rFonts w:ascii="宋体" w:hAnsi="宋体"/>
          <w:szCs w:val="21"/>
        </w:rPr>
        <w:t>3、验收时双方要按照验收表格逐项验收。</w:t>
      </w:r>
    </w:p>
    <w:p>
      <w:pPr>
        <w:shd w:val="clear" w:fill="F9FBFA"/>
        <w:spacing w:line="500" w:lineRule="exact"/>
        <w:ind w:firstLine="315" w:firstLineChars="150"/>
        <w:rPr>
          <w:rFonts w:hint="eastAsia" w:ascii="宋体" w:hAnsi="宋体"/>
          <w:szCs w:val="21"/>
        </w:rPr>
      </w:pPr>
      <w:r>
        <w:rPr>
          <w:rFonts w:ascii="宋体" w:hAnsi="宋体"/>
          <w:szCs w:val="21"/>
        </w:rPr>
        <w:t>4、验收方出具验收报告。</w:t>
      </w:r>
    </w:p>
    <w:p>
      <w:pPr>
        <w:shd w:val="clear" w:fill="F9FBFA"/>
        <w:spacing w:line="500" w:lineRule="exact"/>
        <w:rPr>
          <w:rFonts w:hint="eastAsia" w:ascii="宋体" w:hAnsi="宋体"/>
          <w:b/>
          <w:szCs w:val="21"/>
        </w:rPr>
      </w:pPr>
      <w:r>
        <w:rPr>
          <w:rFonts w:hint="eastAsia" w:ascii="宋体" w:hAnsi="宋体"/>
          <w:b/>
          <w:szCs w:val="21"/>
        </w:rPr>
        <w:t>七、售后服务内容及期限</w:t>
      </w:r>
    </w:p>
    <w:p>
      <w:pPr>
        <w:shd w:val="clear" w:fill="F9FBFA"/>
        <w:spacing w:line="500" w:lineRule="exact"/>
        <w:ind w:firstLine="420" w:firstLineChars="200"/>
        <w:rPr>
          <w:rFonts w:hint="eastAsia"/>
          <w:szCs w:val="21"/>
          <w:u w:val="single"/>
        </w:rPr>
      </w:pPr>
      <w:r>
        <w:rPr>
          <w:rFonts w:hint="eastAsia"/>
          <w:szCs w:val="21"/>
          <w:u w:val="single"/>
        </w:rPr>
        <w:t xml:space="preserve">                                                  </w:t>
      </w:r>
    </w:p>
    <w:p>
      <w:pPr>
        <w:shd w:val="clear" w:fill="F9FBFA"/>
        <w:spacing w:line="500" w:lineRule="exact"/>
        <w:rPr>
          <w:rFonts w:hint="eastAsia" w:ascii="宋体" w:hAnsi="宋体"/>
          <w:b/>
          <w:szCs w:val="21"/>
        </w:rPr>
      </w:pPr>
      <w:r>
        <w:rPr>
          <w:rFonts w:hint="eastAsia" w:ascii="宋体" w:hAnsi="宋体"/>
          <w:b/>
          <w:szCs w:val="21"/>
        </w:rPr>
        <w:t>八、违约责任</w:t>
      </w:r>
    </w:p>
    <w:p>
      <w:pPr>
        <w:shd w:val="clear" w:fill="F9FBFA"/>
        <w:spacing w:line="500" w:lineRule="exact"/>
        <w:ind w:firstLine="420" w:firstLineChars="200"/>
        <w:rPr>
          <w:rFonts w:hint="eastAsia"/>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p>
    <w:p>
      <w:pPr>
        <w:shd w:val="clear" w:fill="F9FBFA"/>
        <w:spacing w:line="500" w:lineRule="exact"/>
        <w:ind w:firstLine="420" w:firstLineChars="200"/>
        <w:rPr>
          <w:rFonts w:hint="eastAsia"/>
          <w:szCs w:val="21"/>
        </w:rPr>
      </w:pP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p>
    <w:p>
      <w:pPr>
        <w:shd w:val="clear" w:fill="F9FBFA"/>
        <w:spacing w:line="500" w:lineRule="exact"/>
        <w:ind w:firstLine="420" w:firstLineChars="200"/>
        <w:rPr>
          <w:rFonts w:hint="eastAsia"/>
          <w:szCs w:val="21"/>
        </w:rPr>
      </w:pP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p>
    <w:p>
      <w:pPr>
        <w:shd w:val="clear" w:fill="F9FBFA"/>
        <w:spacing w:line="500" w:lineRule="exact"/>
        <w:ind w:firstLine="420" w:firstLineChars="200"/>
        <w:rPr>
          <w:rFonts w:hint="eastAsia"/>
          <w:szCs w:val="21"/>
        </w:rPr>
      </w:pPr>
      <w:r>
        <w:rPr>
          <w:szCs w:val="21"/>
        </w:rPr>
        <w:t>（四）卖方将合同转包、擅自变更、中止或者终止合同的，买方有权终止合同，并将提请政府采购监管部门</w:t>
      </w:r>
      <w:r>
        <w:rPr>
          <w:rFonts w:hint="eastAsia"/>
          <w:szCs w:val="21"/>
        </w:rPr>
        <w:t>按规定处理</w:t>
      </w:r>
      <w:r>
        <w:rPr>
          <w:szCs w:val="21"/>
        </w:rPr>
        <w:t>。</w:t>
      </w:r>
    </w:p>
    <w:p>
      <w:pPr>
        <w:shd w:val="clear" w:fill="F9FBFA"/>
        <w:spacing w:line="500" w:lineRule="exact"/>
        <w:ind w:firstLine="420" w:firstLineChars="200"/>
        <w:rPr>
          <w:rFonts w:hint="eastAsia"/>
          <w:szCs w:val="21"/>
        </w:rPr>
      </w:pPr>
      <w:r>
        <w:rPr>
          <w:szCs w:val="21"/>
        </w:rPr>
        <w:t>（五）买方未能按时组织验收，由政府采购监管部门</w:t>
      </w:r>
      <w:r>
        <w:rPr>
          <w:rFonts w:hint="eastAsia"/>
          <w:szCs w:val="21"/>
        </w:rPr>
        <w:t>按规定处理</w:t>
      </w:r>
      <w:r>
        <w:rPr>
          <w:szCs w:val="21"/>
        </w:rPr>
        <w:t>。</w:t>
      </w:r>
    </w:p>
    <w:p>
      <w:pPr>
        <w:shd w:val="clear" w:fill="F9FBFA"/>
        <w:spacing w:line="500" w:lineRule="exact"/>
        <w:ind w:firstLine="420" w:firstLineChars="200"/>
        <w:rPr>
          <w:rFonts w:hint="eastAsia"/>
          <w:szCs w:val="21"/>
        </w:rPr>
      </w:pPr>
      <w:r>
        <w:rPr>
          <w:szCs w:val="21"/>
        </w:rPr>
        <w:t>（六）买方违反合同规定拒绝接收</w:t>
      </w:r>
      <w:r>
        <w:rPr>
          <w:rFonts w:hint="eastAsia"/>
          <w:szCs w:val="21"/>
        </w:rPr>
        <w:t>货物或</w:t>
      </w:r>
      <w:r>
        <w:rPr>
          <w:szCs w:val="21"/>
        </w:rPr>
        <w:t>服务的，应当承担由此造成的损失。</w:t>
      </w:r>
    </w:p>
    <w:p>
      <w:pPr>
        <w:shd w:val="clear" w:fill="F9FBFA"/>
        <w:spacing w:line="500" w:lineRule="exact"/>
        <w:ind w:firstLine="420" w:firstLineChars="200"/>
        <w:rPr>
          <w:rFonts w:hint="eastAsia"/>
          <w:szCs w:val="21"/>
        </w:rPr>
      </w:pPr>
      <w:r>
        <w:rPr>
          <w:szCs w:val="21"/>
        </w:rPr>
        <w:t>（七）验收合格后，买方未能按时提请付款，由政府采购监管部门</w:t>
      </w:r>
      <w:r>
        <w:rPr>
          <w:rFonts w:hint="eastAsia"/>
          <w:szCs w:val="21"/>
        </w:rPr>
        <w:t>按规定处理</w:t>
      </w:r>
      <w:r>
        <w:rPr>
          <w:szCs w:val="21"/>
        </w:rPr>
        <w:t>。</w:t>
      </w:r>
    </w:p>
    <w:p>
      <w:pPr>
        <w:shd w:val="clear" w:fill="F9FBFA"/>
        <w:spacing w:line="500" w:lineRule="exact"/>
        <w:ind w:firstLine="420" w:firstLineChars="200"/>
        <w:rPr>
          <w:rFonts w:hint="eastAsia" w:ascii="宋体" w:hAnsi="宋体"/>
          <w:b/>
          <w:szCs w:val="21"/>
        </w:rPr>
      </w:pPr>
      <w:r>
        <w:rPr>
          <w:szCs w:val="21"/>
        </w:rPr>
        <w:t>（八）买方擅自变更、中止或者终止合同，由政府采购监管部门</w:t>
      </w:r>
      <w:r>
        <w:rPr>
          <w:rFonts w:hint="eastAsia"/>
          <w:szCs w:val="21"/>
        </w:rPr>
        <w:t>按规定处理按规定处理</w:t>
      </w:r>
      <w:r>
        <w:rPr>
          <w:szCs w:val="21"/>
        </w:rPr>
        <w:t>。</w:t>
      </w:r>
    </w:p>
    <w:p>
      <w:pPr>
        <w:shd w:val="clear" w:fill="F9FBFA"/>
        <w:spacing w:line="500" w:lineRule="exact"/>
        <w:rPr>
          <w:rFonts w:hint="eastAsia" w:ascii="宋体" w:hAnsi="宋体"/>
          <w:b/>
          <w:szCs w:val="21"/>
        </w:rPr>
      </w:pPr>
    </w:p>
    <w:p>
      <w:pPr>
        <w:shd w:val="clear" w:fill="F9FBFA"/>
        <w:spacing w:line="500" w:lineRule="exact"/>
        <w:rPr>
          <w:rFonts w:hint="eastAsia" w:ascii="宋体" w:hAnsi="宋体"/>
          <w:b/>
          <w:szCs w:val="21"/>
        </w:rPr>
      </w:pPr>
      <w:r>
        <w:rPr>
          <w:rFonts w:hint="eastAsia" w:ascii="宋体" w:hAnsi="宋体"/>
          <w:b/>
          <w:szCs w:val="21"/>
          <w:lang w:val="en-US" w:eastAsia="zh-CN"/>
        </w:rPr>
        <w:t>九</w:t>
      </w:r>
      <w:r>
        <w:rPr>
          <w:rFonts w:hint="eastAsia" w:ascii="宋体" w:hAnsi="宋体"/>
          <w:b/>
          <w:szCs w:val="21"/>
        </w:rPr>
        <w:t>、合同签订地点</w:t>
      </w:r>
    </w:p>
    <w:p>
      <w:pPr>
        <w:shd w:val="clear" w:fill="F9FBFA"/>
        <w:spacing w:line="500" w:lineRule="exact"/>
        <w:ind w:firstLine="480" w:firstLineChars="200"/>
        <w:rPr>
          <w:rFonts w:hint="eastAsia" w:ascii="宋体" w:hAnsi="宋体"/>
          <w:b/>
          <w:szCs w:val="21"/>
        </w:rPr>
      </w:pPr>
      <w:r>
        <w:rPr>
          <w:rStyle w:val="21"/>
          <w:rFonts w:hint="default"/>
          <w:color w:val="auto"/>
        </w:rPr>
        <w:t>本合同在</w:t>
      </w:r>
      <w:r>
        <w:rPr>
          <w:rStyle w:val="21"/>
          <w:rFonts w:hint="default"/>
          <w:color w:val="auto"/>
          <w:u w:val="single"/>
        </w:rPr>
        <w:t xml:space="preserve">                          </w:t>
      </w:r>
      <w:r>
        <w:rPr>
          <w:rStyle w:val="21"/>
          <w:rFonts w:hint="default"/>
          <w:color w:val="auto"/>
        </w:rPr>
        <w:t>签订。</w:t>
      </w:r>
    </w:p>
    <w:p>
      <w:pPr>
        <w:shd w:val="clear" w:fill="F9FBFA"/>
        <w:spacing w:line="500" w:lineRule="exact"/>
        <w:rPr>
          <w:rFonts w:ascii="宋体" w:hAnsi="宋体"/>
          <w:b/>
          <w:szCs w:val="21"/>
        </w:rPr>
      </w:pPr>
      <w:r>
        <w:rPr>
          <w:rFonts w:hint="eastAsia" w:ascii="宋体" w:hAnsi="宋体"/>
          <w:b/>
          <w:szCs w:val="21"/>
        </w:rPr>
        <w:t>十、合同生效</w:t>
      </w:r>
    </w:p>
    <w:p>
      <w:pPr>
        <w:shd w:val="clear" w:fill="F9FBFA"/>
        <w:spacing w:line="500" w:lineRule="exact"/>
        <w:ind w:firstLine="420"/>
        <w:jc w:val="left"/>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份，经买卖双方签字盖章后立即生效。</w:t>
      </w:r>
    </w:p>
    <w:p>
      <w:pPr>
        <w:numPr>
          <w:ilvl w:val="0"/>
          <w:numId w:val="2"/>
        </w:numPr>
        <w:shd w:val="clear" w:fill="F9FBFA"/>
        <w:spacing w:line="500" w:lineRule="exact"/>
        <w:jc w:val="left"/>
        <w:rPr>
          <w:b/>
          <w:szCs w:val="21"/>
        </w:rPr>
      </w:pPr>
      <w:r>
        <w:rPr>
          <w:b/>
          <w:szCs w:val="21"/>
        </w:rPr>
        <w:t>合同的终止</w:t>
      </w:r>
    </w:p>
    <w:p>
      <w:pPr>
        <w:shd w:val="clear" w:fill="F9FBFA"/>
        <w:spacing w:line="500" w:lineRule="exact"/>
        <w:ind w:firstLine="480" w:firstLineChars="200"/>
        <w:jc w:val="left"/>
        <w:rPr>
          <w:rFonts w:hint="eastAsia"/>
          <w:szCs w:val="21"/>
        </w:rPr>
      </w:pPr>
      <w:r>
        <w:rPr>
          <w:rStyle w:val="21"/>
          <w:rFonts w:hint="default"/>
          <w:color w:val="auto"/>
        </w:rPr>
        <w:t>（</w:t>
      </w:r>
      <w:r>
        <w:rPr>
          <w:szCs w:val="21"/>
        </w:rPr>
        <w:t>一）本合同因下列原因而终止：</w:t>
      </w:r>
    </w:p>
    <w:p>
      <w:pPr>
        <w:shd w:val="clear" w:fill="F9FBFA"/>
        <w:spacing w:line="500" w:lineRule="exact"/>
        <w:jc w:val="left"/>
        <w:rPr>
          <w:rFonts w:hint="eastAsia"/>
          <w:szCs w:val="21"/>
        </w:rPr>
      </w:pPr>
      <w:r>
        <w:rPr>
          <w:szCs w:val="21"/>
        </w:rPr>
        <w:t>1、 本合同正常履行完毕；</w:t>
      </w:r>
    </w:p>
    <w:p>
      <w:pPr>
        <w:shd w:val="clear" w:fill="F9FBFA"/>
        <w:spacing w:line="500" w:lineRule="exact"/>
        <w:jc w:val="left"/>
        <w:rPr>
          <w:rFonts w:hint="eastAsia"/>
          <w:szCs w:val="21"/>
        </w:rPr>
      </w:pPr>
      <w:r>
        <w:rPr>
          <w:szCs w:val="21"/>
        </w:rPr>
        <w:t>2、合同双方协议终止本合同的履行；</w:t>
      </w:r>
    </w:p>
    <w:p>
      <w:pPr>
        <w:shd w:val="clear" w:fill="F9FBFA"/>
        <w:spacing w:line="500" w:lineRule="exact"/>
        <w:jc w:val="left"/>
        <w:rPr>
          <w:rFonts w:hint="eastAsia"/>
          <w:szCs w:val="21"/>
        </w:rPr>
      </w:pPr>
      <w:r>
        <w:rPr>
          <w:szCs w:val="21"/>
        </w:rPr>
        <w:t>3、不可抗力事件导致本合同无法履行或履行不必要；</w:t>
      </w:r>
    </w:p>
    <w:p>
      <w:pPr>
        <w:shd w:val="clear" w:fill="F9FBFA"/>
        <w:spacing w:line="500" w:lineRule="exact"/>
        <w:jc w:val="left"/>
        <w:rPr>
          <w:rFonts w:hint="eastAsia"/>
          <w:szCs w:val="21"/>
        </w:rPr>
      </w:pPr>
      <w:r>
        <w:rPr>
          <w:szCs w:val="21"/>
        </w:rPr>
        <w:t>4、符合本合同约定的其他终止合同的条款。</w:t>
      </w:r>
    </w:p>
    <w:p>
      <w:pPr>
        <w:shd w:val="clear" w:fill="F9FBFA"/>
        <w:spacing w:line="500" w:lineRule="exact"/>
        <w:ind w:firstLine="420" w:firstLineChars="200"/>
        <w:jc w:val="left"/>
        <w:rPr>
          <w:szCs w:val="21"/>
        </w:rPr>
      </w:pPr>
      <w:r>
        <w:rPr>
          <w:szCs w:val="21"/>
        </w:rPr>
        <w:t>（二）对本合同终止有过错的一方应赔偿另一方因合同终止而受到的损失。对合同终止双方均无过错的，则各自承担所受到的损失。</w:t>
      </w:r>
    </w:p>
    <w:p>
      <w:pPr>
        <w:shd w:val="clear" w:fill="F9FBFA"/>
        <w:spacing w:line="500" w:lineRule="exact"/>
        <w:rPr>
          <w:rFonts w:hint="eastAsia"/>
          <w:b/>
          <w:szCs w:val="21"/>
        </w:rPr>
      </w:pPr>
      <w:r>
        <w:rPr>
          <w:b/>
          <w:szCs w:val="21"/>
        </w:rPr>
        <w:t>十</w:t>
      </w:r>
      <w:r>
        <w:rPr>
          <w:rFonts w:hint="eastAsia"/>
          <w:b/>
          <w:szCs w:val="21"/>
        </w:rPr>
        <w:t>三</w:t>
      </w:r>
      <w:r>
        <w:rPr>
          <w:b/>
          <w:szCs w:val="21"/>
        </w:rPr>
        <w:t>、其他</w:t>
      </w:r>
    </w:p>
    <w:p>
      <w:pPr>
        <w:shd w:val="clear" w:fill="F9FBFA"/>
        <w:spacing w:line="500" w:lineRule="exact"/>
        <w:ind w:firstLine="420" w:firstLineChars="200"/>
        <w:rPr>
          <w:rFonts w:hint="eastAsia"/>
          <w:szCs w:val="21"/>
        </w:rPr>
      </w:pPr>
      <w:r>
        <w:rPr>
          <w:szCs w:val="21"/>
        </w:rPr>
        <w:t>（一）买卖双方必须严格按照</w:t>
      </w:r>
      <w:r>
        <w:rPr>
          <w:rFonts w:hint="eastAsia"/>
          <w:szCs w:val="21"/>
        </w:rPr>
        <w:t>磋商</w:t>
      </w:r>
      <w:r>
        <w:rPr>
          <w:szCs w:val="21"/>
        </w:rPr>
        <w:t>文件、</w:t>
      </w:r>
      <w:r>
        <w:rPr>
          <w:rFonts w:hint="eastAsia"/>
          <w:szCs w:val="21"/>
        </w:rPr>
        <w:t>磋商响应文件</w:t>
      </w:r>
      <w:r>
        <w:rPr>
          <w:szCs w:val="21"/>
        </w:rPr>
        <w:t>及有关承诺签订采购合同，不得擅自变更。合同执行期内，买卖双方均不得随意变更或解除合同。</w:t>
      </w:r>
    </w:p>
    <w:p>
      <w:pPr>
        <w:shd w:val="clear" w:fill="F9FBFA"/>
        <w:spacing w:line="500" w:lineRule="exact"/>
        <w:ind w:firstLine="420" w:firstLineChars="200"/>
        <w:rPr>
          <w:rFonts w:hint="eastAsia"/>
          <w:szCs w:val="21"/>
        </w:rPr>
      </w:pPr>
      <w:r>
        <w:rPr>
          <w:szCs w:val="21"/>
        </w:rPr>
        <w:t>（二）本合同执行期间，如遇不可抗力，致使合同无法履行时，买卖双方应按有关法律规定及时协商处理。</w:t>
      </w:r>
    </w:p>
    <w:p>
      <w:pPr>
        <w:shd w:val="clear" w:fill="F9FBFA"/>
        <w:spacing w:line="500" w:lineRule="exact"/>
        <w:ind w:firstLine="420" w:firstLineChars="200"/>
        <w:rPr>
          <w:rFonts w:hint="eastAsia"/>
          <w:szCs w:val="21"/>
        </w:rPr>
      </w:pPr>
      <w:r>
        <w:rPr>
          <w:szCs w:val="21"/>
        </w:rPr>
        <w:t>（三） 合同未尽事宜， 买卖双方另行签订补充协议， 补充协议是合同的组成部分。</w:t>
      </w:r>
    </w:p>
    <w:p>
      <w:pPr>
        <w:shd w:val="clear" w:fill="F9FBFA"/>
        <w:spacing w:line="500" w:lineRule="exact"/>
        <w:ind w:firstLine="420" w:firstLineChars="200"/>
        <w:rPr>
          <w:rFonts w:ascii="宋体" w:hAnsi="宋体"/>
          <w:szCs w:val="21"/>
        </w:rPr>
      </w:pP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hd w:val="clear" w:fill="F9FBFA"/>
        <w:spacing w:line="500" w:lineRule="exact"/>
        <w:ind w:firstLine="105" w:firstLineChars="50"/>
        <w:rPr>
          <w:rFonts w:ascii="宋体" w:hAnsi="宋体"/>
          <w:szCs w:val="21"/>
        </w:rPr>
      </w:pPr>
    </w:p>
    <w:p>
      <w:pPr>
        <w:shd w:val="clear" w:fill="F9FBFA"/>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hd w:val="clear" w:fill="F9FBFA"/>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hd w:val="clear" w:fill="F9FBFA"/>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hd w:val="clear" w:fill="F9FBFA"/>
        <w:spacing w:line="500" w:lineRule="exact"/>
        <w:rPr>
          <w:rFonts w:ascii="宋体" w:hAnsi="宋体"/>
          <w:szCs w:val="21"/>
        </w:rPr>
      </w:pPr>
    </w:p>
    <w:p>
      <w:pPr>
        <w:shd w:val="clear" w:fill="F9FBFA"/>
        <w:spacing w:line="500" w:lineRule="exact"/>
        <w:rPr>
          <w:rFonts w:hint="eastAsia" w:ascii="宋体" w:hAnsi="宋体"/>
          <w:szCs w:val="21"/>
        </w:rPr>
      </w:pPr>
      <w:r>
        <w:rPr>
          <w:rFonts w:hint="eastAsia" w:ascii="宋体" w:hAnsi="宋体"/>
          <w:szCs w:val="21"/>
        </w:rPr>
        <w:t xml:space="preserve">                          </w:t>
      </w:r>
    </w:p>
    <w:p>
      <w:pPr>
        <w:shd w:val="clear" w:fill="F9FBFA"/>
        <w:spacing w:line="500" w:lineRule="exact"/>
        <w:rPr>
          <w:rFonts w:hint="eastAsia" w:ascii="宋体" w:hAnsi="宋体"/>
          <w:szCs w:val="21"/>
        </w:rPr>
      </w:pPr>
      <w:r>
        <w:rPr>
          <w:rFonts w:hint="eastAsia" w:ascii="宋体" w:hAnsi="宋体"/>
          <w:szCs w:val="21"/>
        </w:rPr>
        <w:t>合同备案方：</w:t>
      </w:r>
    </w:p>
    <w:p>
      <w:pPr>
        <w:shd w:val="clear" w:fill="F9FBFA"/>
        <w:rPr>
          <w:rFonts w:hint="eastAsia"/>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A9AA6"/>
    <w:multiLevelType w:val="singleLevel"/>
    <w:tmpl w:val="F23A9AA6"/>
    <w:lvl w:ilvl="0" w:tentative="0">
      <w:start w:val="12"/>
      <w:numFmt w:val="chineseCounting"/>
      <w:suff w:val="nothing"/>
      <w:lvlText w:val="%1、"/>
      <w:lvlJc w:val="left"/>
      <w:rPr>
        <w:rFonts w:hint="eastAsia"/>
      </w:rPr>
    </w:lvl>
  </w:abstractNum>
  <w:abstractNum w:abstractNumId="1">
    <w:nsid w:val="32B0CA26"/>
    <w:multiLevelType w:val="singleLevel"/>
    <w:tmpl w:val="32B0CA2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jNmMTAwZGY4ZjI4YWZkMTkzYzc2ZmI1YjU3MDYifQ=="/>
  </w:docVars>
  <w:rsids>
    <w:rsidRoot w:val="00000000"/>
    <w:rsid w:val="05243941"/>
    <w:rsid w:val="0D166D06"/>
    <w:rsid w:val="16D063A1"/>
    <w:rsid w:val="36B44DDE"/>
    <w:rsid w:val="3BC81B93"/>
    <w:rsid w:val="3FC53FEE"/>
    <w:rsid w:val="41752798"/>
    <w:rsid w:val="5B335315"/>
    <w:rsid w:val="5B8F0EAB"/>
    <w:rsid w:val="62503A1B"/>
    <w:rsid w:val="651B79D5"/>
    <w:rsid w:val="674163D6"/>
    <w:rsid w:val="749A5458"/>
    <w:rsid w:val="77563398"/>
    <w:rsid w:val="78A51C5C"/>
    <w:rsid w:val="7AB8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宋体"/>
      <w:b/>
      <w:bCs/>
      <w:szCs w:val="32"/>
    </w:rPr>
  </w:style>
  <w:style w:type="paragraph" w:styleId="3">
    <w:name w:val="heading 3"/>
    <w:basedOn w:val="1"/>
    <w:next w:val="1"/>
    <w:semiHidden/>
    <w:unhideWhenUsed/>
    <w:qFormat/>
    <w:uiPriority w:val="9"/>
    <w:pPr>
      <w:keepNext/>
      <w:keepLines/>
      <w:spacing w:before="260" w:after="260" w:line="416" w:lineRule="auto"/>
      <w:outlineLvl w:val="2"/>
    </w:pPr>
    <w:rPr>
      <w:sz w:val="32"/>
      <w:szCs w:val="32"/>
    </w:rPr>
  </w:style>
  <w:style w:type="character" w:default="1" w:styleId="10">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4"/>
    </w:rPr>
  </w:style>
  <w:style w:type="paragraph" w:styleId="5">
    <w:name w:val="Body Text"/>
    <w:basedOn w:val="1"/>
    <w:next w:val="6"/>
    <w:qFormat/>
    <w:uiPriority w:val="0"/>
    <w:pPr>
      <w:jc w:val="left"/>
    </w:pPr>
    <w:rPr>
      <w:rFonts w:ascii="Arial" w:hAnsi="Arial" w:eastAsia="黑体"/>
      <w:b/>
      <w:sz w:val="32"/>
    </w:rPr>
  </w:style>
  <w:style w:type="paragraph" w:styleId="6">
    <w:name w:val="Date"/>
    <w:basedOn w:val="1"/>
    <w:next w:val="1"/>
    <w:qFormat/>
    <w:uiPriority w:val="0"/>
    <w:rPr>
      <w:rFonts w:ascii="仿宋_GB2312" w:eastAsia="仿宋_GB2312"/>
      <w:sz w:val="30"/>
      <w:lang w:bidi="he-IL"/>
    </w:rPr>
  </w:style>
  <w:style w:type="paragraph" w:styleId="7">
    <w:name w:val="footer"/>
    <w:basedOn w:val="1"/>
    <w:qFormat/>
    <w:uiPriority w:val="0"/>
    <w:pPr>
      <w:tabs>
        <w:tab w:val="center" w:pos="4153"/>
        <w:tab w:val="right" w:pos="8306"/>
      </w:tabs>
      <w:snapToGrid w:val="0"/>
      <w:jc w:val="left"/>
    </w:pPr>
    <w:rPr>
      <w:sz w:val="18"/>
      <w:lang w:bidi="he-IL"/>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1">
    <w:name w:val="Strong"/>
    <w:basedOn w:val="10"/>
    <w:qFormat/>
    <w:uiPriority w:val="22"/>
    <w:rPr>
      <w:b/>
    </w:rPr>
  </w:style>
  <w:style w:type="character" w:styleId="12">
    <w:name w:val="page number"/>
    <w:qFormat/>
    <w:uiPriority w:val="0"/>
  </w:style>
  <w:style w:type="character" w:styleId="13">
    <w:name w:val="Hyperlink"/>
    <w:basedOn w:val="10"/>
    <w:uiPriority w:val="0"/>
    <w:rPr>
      <w:color w:val="0000FF"/>
      <w:u w:val="single"/>
    </w:rPr>
  </w:style>
  <w:style w:type="table" w:styleId="15">
    <w:name w:val="Table Grid"/>
    <w:basedOn w:val="14"/>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6">
    <w:name w:val="H2"/>
    <w:basedOn w:val="3"/>
    <w:next w:val="17"/>
    <w:qFormat/>
    <w:uiPriority w:val="0"/>
    <w:pPr>
      <w:keepNext w:val="0"/>
      <w:keepLines w:val="0"/>
      <w:widowControl w:val="0"/>
      <w:adjustRightInd/>
      <w:snapToGrid/>
      <w:spacing w:before="0" w:after="0" w:line="360" w:lineRule="auto"/>
      <w:jc w:val="center"/>
    </w:pPr>
    <w:rPr>
      <w:rFonts w:ascii="宋体" w:hAnsi="宋体" w:eastAsia="宋体" w:cs="Arial"/>
      <w:color w:val="000000"/>
      <w:kern w:val="2"/>
      <w:sz w:val="21"/>
      <w:szCs w:val="21"/>
    </w:rPr>
  </w:style>
  <w:style w:type="paragraph" w:customStyle="1" w:styleId="17">
    <w:name w:val="GW-正文"/>
    <w:basedOn w:val="1"/>
    <w:qFormat/>
    <w:uiPriority w:val="0"/>
    <w:pPr>
      <w:widowControl w:val="0"/>
      <w:adjustRightInd/>
      <w:snapToGrid/>
      <w:spacing w:after="0" w:line="360" w:lineRule="auto"/>
      <w:ind w:firstLine="200" w:firstLineChars="200"/>
      <w:contextualSpacing/>
      <w:jc w:val="both"/>
    </w:pPr>
    <w:rPr>
      <w:rFonts w:ascii="Times New Roman" w:hAnsi="Times New Roman" w:eastAsia="宋体" w:cs="Times New Roman"/>
      <w:kern w:val="2"/>
      <w:sz w:val="21"/>
      <w:szCs w:val="24"/>
    </w:rPr>
  </w:style>
  <w:style w:type="character" w:customStyle="1" w:styleId="18">
    <w:name w:val="font21"/>
    <w:basedOn w:val="10"/>
    <w:qFormat/>
    <w:uiPriority w:val="0"/>
    <w:rPr>
      <w:rFonts w:hint="eastAsia" w:ascii="宋体" w:hAnsi="宋体" w:eastAsia="宋体" w:cs="Times New Roman"/>
      <w:color w:val="000000"/>
      <w:sz w:val="20"/>
      <w:szCs w:val="20"/>
      <w:u w:val="none"/>
    </w:rPr>
  </w:style>
  <w:style w:type="paragraph" w:customStyle="1" w:styleId="19">
    <w:name w:val="D&amp;L"/>
    <w:basedOn w:val="8"/>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0">
    <w:name w:val="H1"/>
    <w:basedOn w:val="2"/>
    <w:next w:val="1"/>
    <w:qFormat/>
    <w:uiPriority w:val="0"/>
    <w:pPr>
      <w:spacing w:line="600" w:lineRule="exact"/>
      <w:jc w:val="center"/>
    </w:pPr>
    <w:rPr>
      <w:rFonts w:ascii="宋体" w:hAnsi="宋体" w:eastAsia="黑体"/>
      <w:color w:val="000000"/>
      <w:sz w:val="32"/>
      <w:szCs w:val="21"/>
    </w:rPr>
  </w:style>
  <w:style w:type="character" w:customStyle="1" w:styleId="21">
    <w:name w:val="fontstyle01"/>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2024-04-01T03:18:29Z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0C2D442E7D4646D1B6579953D45CCB59_13</vt:lpwstr>
  </property>
</Properties>
</file>